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3EA3" w14:textId="1A8C47B7" w:rsidR="00E5771A" w:rsidRPr="00155841" w:rsidRDefault="00E5771A" w:rsidP="00E5771A">
      <w:pPr>
        <w:jc w:val="center"/>
        <w:rPr>
          <w:color w:val="auto"/>
          <w:sz w:val="24"/>
          <w:szCs w:val="24"/>
        </w:rPr>
      </w:pPr>
      <w:r w:rsidRPr="00155841">
        <w:rPr>
          <w:color w:val="auto"/>
          <w:sz w:val="24"/>
          <w:szCs w:val="24"/>
        </w:rPr>
        <w:t>Bauunternehm</w:t>
      </w:r>
      <w:r w:rsidR="00CB037C">
        <w:rPr>
          <w:color w:val="auto"/>
          <w:sz w:val="24"/>
          <w:szCs w:val="24"/>
        </w:rPr>
        <w:t>en</w:t>
      </w:r>
      <w:r w:rsidRPr="00155841">
        <w:rPr>
          <w:color w:val="auto"/>
          <w:sz w:val="24"/>
          <w:szCs w:val="24"/>
        </w:rPr>
        <w:t xml:space="preserve"> Jökel, Schlüchtern</w:t>
      </w:r>
    </w:p>
    <w:p w14:paraId="19A2C2B7" w14:textId="77777777" w:rsidR="00E5771A" w:rsidRPr="00155841" w:rsidRDefault="00E5771A" w:rsidP="00E5771A">
      <w:pPr>
        <w:jc w:val="center"/>
        <w:rPr>
          <w:color w:val="auto"/>
          <w:sz w:val="24"/>
          <w:szCs w:val="24"/>
        </w:rPr>
      </w:pPr>
    </w:p>
    <w:p w14:paraId="1414B59C" w14:textId="77777777" w:rsidR="00E5771A" w:rsidRPr="00155841" w:rsidRDefault="001432E8" w:rsidP="00E5771A">
      <w:pPr>
        <w:jc w:val="center"/>
        <w:rPr>
          <w:b/>
          <w:color w:val="auto"/>
          <w:sz w:val="24"/>
          <w:szCs w:val="24"/>
        </w:rPr>
      </w:pPr>
      <w:r>
        <w:rPr>
          <w:b/>
          <w:color w:val="auto"/>
          <w:sz w:val="24"/>
          <w:szCs w:val="24"/>
        </w:rPr>
        <w:t>Erfolgreiches</w:t>
      </w:r>
      <w:r w:rsidR="00E5771A" w:rsidRPr="00155841">
        <w:rPr>
          <w:b/>
          <w:color w:val="auto"/>
          <w:sz w:val="24"/>
          <w:szCs w:val="24"/>
        </w:rPr>
        <w:t xml:space="preserve"> Qualitätsmanagement – das EFQM-Modell</w:t>
      </w:r>
    </w:p>
    <w:p w14:paraId="7987CDF4" w14:textId="77777777" w:rsidR="00E5771A" w:rsidRPr="00155841" w:rsidRDefault="00E5771A" w:rsidP="00E5771A">
      <w:pPr>
        <w:jc w:val="center"/>
        <w:rPr>
          <w:b/>
          <w:color w:val="auto"/>
          <w:sz w:val="24"/>
          <w:szCs w:val="24"/>
        </w:rPr>
      </w:pPr>
    </w:p>
    <w:p w14:paraId="69F4F0E4" w14:textId="77777777" w:rsidR="00E5771A" w:rsidRPr="00155841" w:rsidRDefault="00E5771A" w:rsidP="00E5771A">
      <w:pPr>
        <w:jc w:val="center"/>
        <w:rPr>
          <w:color w:val="auto"/>
          <w:sz w:val="24"/>
          <w:szCs w:val="24"/>
        </w:rPr>
      </w:pPr>
      <w:r w:rsidRPr="00155841">
        <w:rPr>
          <w:color w:val="auto"/>
          <w:sz w:val="24"/>
          <w:szCs w:val="24"/>
        </w:rPr>
        <w:t xml:space="preserve">Mit neun Kriterien zum Erfolg   </w:t>
      </w:r>
    </w:p>
    <w:p w14:paraId="74CA405A" w14:textId="77777777" w:rsidR="00E5771A" w:rsidRPr="00E5771A" w:rsidRDefault="00E5771A" w:rsidP="00E5771A">
      <w:pPr>
        <w:jc w:val="center"/>
        <w:rPr>
          <w:b/>
          <w:color w:val="auto"/>
          <w:sz w:val="28"/>
          <w:szCs w:val="28"/>
        </w:rPr>
      </w:pPr>
    </w:p>
    <w:p w14:paraId="0E13C19F" w14:textId="77777777" w:rsidR="00E5771A" w:rsidRPr="00E5771A" w:rsidRDefault="00E5771A" w:rsidP="00E5771A">
      <w:pPr>
        <w:rPr>
          <w:color w:val="auto"/>
          <w:sz w:val="26"/>
          <w:szCs w:val="26"/>
        </w:rPr>
      </w:pPr>
    </w:p>
    <w:p w14:paraId="26F7AD3B" w14:textId="77777777" w:rsidR="00E5771A" w:rsidRPr="00E5771A" w:rsidRDefault="00E5771A" w:rsidP="00E5771A">
      <w:pPr>
        <w:rPr>
          <w:color w:val="auto"/>
        </w:rPr>
      </w:pPr>
    </w:p>
    <w:p w14:paraId="06BD7A51" w14:textId="3B567402" w:rsidR="00E5771A" w:rsidRPr="00E5771A" w:rsidRDefault="00E5771A" w:rsidP="00E5771A">
      <w:pPr>
        <w:rPr>
          <w:color w:val="auto"/>
        </w:rPr>
      </w:pPr>
      <w:r w:rsidRPr="00E5771A">
        <w:rPr>
          <w:color w:val="auto"/>
        </w:rPr>
        <w:t>Auf 1</w:t>
      </w:r>
      <w:r w:rsidR="009952EB">
        <w:rPr>
          <w:color w:val="auto"/>
        </w:rPr>
        <w:t>30</w:t>
      </w:r>
      <w:r w:rsidRPr="00E5771A">
        <w:rPr>
          <w:color w:val="auto"/>
        </w:rPr>
        <w:t xml:space="preserve"> Jahre erfolgreiche Unternehmensentwicklung blickt</w:t>
      </w:r>
      <w:r w:rsidR="00E43262">
        <w:rPr>
          <w:color w:val="auto"/>
        </w:rPr>
        <w:t>e</w:t>
      </w:r>
      <w:r w:rsidRPr="00E5771A">
        <w:rPr>
          <w:color w:val="auto"/>
        </w:rPr>
        <w:t xml:space="preserve"> d</w:t>
      </w:r>
      <w:r w:rsidR="00CB037C">
        <w:rPr>
          <w:color w:val="auto"/>
        </w:rPr>
        <w:t>as</w:t>
      </w:r>
      <w:r w:rsidRPr="00E5771A">
        <w:rPr>
          <w:color w:val="auto"/>
        </w:rPr>
        <w:t xml:space="preserve"> Schlüchterner Bauunternehm</w:t>
      </w:r>
      <w:r w:rsidR="00CB037C">
        <w:rPr>
          <w:color w:val="auto"/>
        </w:rPr>
        <w:t>en</w:t>
      </w:r>
      <w:r w:rsidRPr="00E5771A">
        <w:rPr>
          <w:color w:val="auto"/>
        </w:rPr>
        <w:t xml:space="preserve"> Jökel im Jahr 201</w:t>
      </w:r>
      <w:r w:rsidR="009952EB">
        <w:rPr>
          <w:color w:val="auto"/>
        </w:rPr>
        <w:t>7</w:t>
      </w:r>
      <w:r w:rsidRPr="00E5771A">
        <w:rPr>
          <w:color w:val="auto"/>
        </w:rPr>
        <w:t xml:space="preserve"> zurück – 2012 beging das Familienunternehmen sein  125. Geschäftsjubiläum in der fünften Generation. Die Brüder Peter und Stefan Jökel leiten das Unternehmen seit dem Jahr 2001. </w:t>
      </w:r>
    </w:p>
    <w:p w14:paraId="2E0A2CA6" w14:textId="77777777" w:rsidR="00E5771A" w:rsidRPr="00E5771A" w:rsidRDefault="00E5771A" w:rsidP="00E5771A">
      <w:pPr>
        <w:rPr>
          <w:color w:val="auto"/>
        </w:rPr>
      </w:pPr>
    </w:p>
    <w:p w14:paraId="575FB11F" w14:textId="77777777" w:rsidR="00E5771A" w:rsidRPr="00E5771A" w:rsidRDefault="00E5771A" w:rsidP="00E5771A">
      <w:pPr>
        <w:rPr>
          <w:color w:val="auto"/>
        </w:rPr>
      </w:pPr>
      <w:r w:rsidRPr="00E5771A">
        <w:rPr>
          <w:color w:val="auto"/>
        </w:rPr>
        <w:t xml:space="preserve">Das Leistungsspektrum von Jökel ist bewusst sehr breit angelegt, um zum einen bedarfsgerecht Synergien zu nutzen und zum anderen gewisse Risiken möglichst breit zu streuen. </w:t>
      </w:r>
    </w:p>
    <w:p w14:paraId="0D1AE3C8" w14:textId="77777777" w:rsidR="00E5771A" w:rsidRPr="00E5771A" w:rsidRDefault="00E5771A" w:rsidP="00E5771A">
      <w:pPr>
        <w:rPr>
          <w:color w:val="auto"/>
        </w:rPr>
      </w:pPr>
    </w:p>
    <w:p w14:paraId="674679F6" w14:textId="55D33B96" w:rsidR="00CB037C" w:rsidRDefault="00AE1775" w:rsidP="00CB037C">
      <w:pPr>
        <w:rPr>
          <w:rFonts w:cs="Arial"/>
          <w:color w:val="auto"/>
          <w:szCs w:val="20"/>
        </w:rPr>
      </w:pPr>
      <w:r>
        <w:rPr>
          <w:color w:val="auto"/>
        </w:rPr>
        <w:t>Zum 31.</w:t>
      </w:r>
      <w:r w:rsidR="00E5771A" w:rsidRPr="003E4BEC">
        <w:rPr>
          <w:color w:val="auto"/>
        </w:rPr>
        <w:t>12.201</w:t>
      </w:r>
      <w:r w:rsidR="00E43262">
        <w:rPr>
          <w:color w:val="auto"/>
        </w:rPr>
        <w:t>7</w:t>
      </w:r>
      <w:r w:rsidR="00E5771A" w:rsidRPr="003E4BEC">
        <w:rPr>
          <w:color w:val="auto"/>
        </w:rPr>
        <w:t xml:space="preserve"> beschäftigte das Unternehmen </w:t>
      </w:r>
      <w:r w:rsidR="00E43262">
        <w:rPr>
          <w:color w:val="auto"/>
        </w:rPr>
        <w:t>105</w:t>
      </w:r>
      <w:r w:rsidR="00E5771A" w:rsidRPr="003E4BEC">
        <w:rPr>
          <w:color w:val="auto"/>
        </w:rPr>
        <w:t xml:space="preserve"> Mitarbeiter sowie</w:t>
      </w:r>
      <w:r w:rsidR="00E5771A" w:rsidRPr="00E5771A">
        <w:rPr>
          <w:color w:val="auto"/>
        </w:rPr>
        <w:t xml:space="preserve"> zahlreiche Partnerunternehmen und setzte 201</w:t>
      </w:r>
      <w:r w:rsidR="00E43262">
        <w:rPr>
          <w:color w:val="auto"/>
        </w:rPr>
        <w:t>7</w:t>
      </w:r>
      <w:r w:rsidR="00E5771A" w:rsidRPr="00E5771A">
        <w:rPr>
          <w:color w:val="auto"/>
        </w:rPr>
        <w:t xml:space="preserve"> mit </w:t>
      </w:r>
      <w:r w:rsidR="00E43262">
        <w:rPr>
          <w:color w:val="auto"/>
        </w:rPr>
        <w:t>der</w:t>
      </w:r>
      <w:r w:rsidR="00E5771A" w:rsidRPr="00E5771A">
        <w:rPr>
          <w:color w:val="auto"/>
        </w:rPr>
        <w:t xml:space="preserve"> Jökel Bau GmbH &amp; Co KG </w:t>
      </w:r>
      <w:r w:rsidR="00E43262">
        <w:rPr>
          <w:color w:val="auto"/>
        </w:rPr>
        <w:t>42,37</w:t>
      </w:r>
      <w:r w:rsidR="00E5771A" w:rsidRPr="00E5771A">
        <w:rPr>
          <w:color w:val="auto"/>
        </w:rPr>
        <w:t xml:space="preserve"> Mio. Euro um. </w:t>
      </w:r>
      <w:r w:rsidR="00CB037C">
        <w:rPr>
          <w:color w:val="auto"/>
        </w:rPr>
        <w:t xml:space="preserve">2016 wurde die </w:t>
      </w:r>
      <w:r w:rsidR="00CB037C" w:rsidRPr="00CB037C">
        <w:rPr>
          <w:rFonts w:cs="Arial"/>
          <w:color w:val="auto"/>
          <w:szCs w:val="20"/>
        </w:rPr>
        <w:t xml:space="preserve">Verschmelzung der bisherigen Firmen „Lorenz Jökel“ und „Jökel Bau“ initiiert und firmiert seit Juni 2017 übergreifend </w:t>
      </w:r>
      <w:r w:rsidR="00E43262">
        <w:rPr>
          <w:rFonts w:cs="Arial"/>
          <w:color w:val="auto"/>
          <w:szCs w:val="20"/>
        </w:rPr>
        <w:t xml:space="preserve">und ausschließlich </w:t>
      </w:r>
      <w:r w:rsidR="00CB037C" w:rsidRPr="00CB037C">
        <w:rPr>
          <w:rFonts w:cs="Arial"/>
          <w:color w:val="auto"/>
          <w:szCs w:val="20"/>
        </w:rPr>
        <w:t xml:space="preserve">unter dem Namen: Jökel Bau GmbH &amp; Co. KG. Die wirtschaftliche Kraft beider </w:t>
      </w:r>
      <w:r w:rsidR="00E43262">
        <w:rPr>
          <w:rFonts w:cs="Arial"/>
          <w:color w:val="auto"/>
          <w:szCs w:val="20"/>
        </w:rPr>
        <w:t xml:space="preserve">ehemaliger </w:t>
      </w:r>
      <w:r w:rsidR="00CB037C" w:rsidRPr="00CB037C">
        <w:rPr>
          <w:rFonts w:cs="Arial"/>
          <w:color w:val="auto"/>
          <w:szCs w:val="20"/>
        </w:rPr>
        <w:t xml:space="preserve">Unternehmen wird damit zukünftig als nur noch ein Unternehmen am Markt dargestellt und wahrgenommen. </w:t>
      </w:r>
    </w:p>
    <w:p w14:paraId="25F8C4D7" w14:textId="77777777" w:rsidR="00CB037C" w:rsidRPr="00CB037C" w:rsidRDefault="00CB037C" w:rsidP="00CB037C">
      <w:pPr>
        <w:rPr>
          <w:rFonts w:cs="Arial"/>
          <w:color w:val="auto"/>
          <w:szCs w:val="20"/>
        </w:rPr>
      </w:pPr>
    </w:p>
    <w:p w14:paraId="5BA12A40" w14:textId="23A1C821" w:rsidR="00E5771A" w:rsidRPr="00E5771A" w:rsidRDefault="00E5771A" w:rsidP="00E5771A">
      <w:pPr>
        <w:rPr>
          <w:color w:val="auto"/>
        </w:rPr>
      </w:pPr>
      <w:r w:rsidRPr="00E5771A">
        <w:rPr>
          <w:color w:val="auto"/>
        </w:rPr>
        <w:t>Die Brüder Jökel verstehen ihr Bauunternehm</w:t>
      </w:r>
      <w:r w:rsidR="00CB037C">
        <w:rPr>
          <w:color w:val="auto"/>
        </w:rPr>
        <w:t>en</w:t>
      </w:r>
      <w:r w:rsidRPr="00E5771A">
        <w:rPr>
          <w:color w:val="auto"/>
        </w:rPr>
        <w:t xml:space="preserve">  als „</w:t>
      </w:r>
      <w:r w:rsidR="00332DF1">
        <w:rPr>
          <w:color w:val="auto"/>
        </w:rPr>
        <w:t>l</w:t>
      </w:r>
      <w:r w:rsidRPr="00E5771A">
        <w:rPr>
          <w:color w:val="auto"/>
        </w:rPr>
        <w:t>ernende Organisation“</w:t>
      </w:r>
      <w:r w:rsidR="00332DF1">
        <w:rPr>
          <w:color w:val="auto"/>
        </w:rPr>
        <w:t>,</w:t>
      </w:r>
      <w:r w:rsidRPr="00E5771A">
        <w:rPr>
          <w:color w:val="auto"/>
        </w:rPr>
        <w:t xml:space="preserve"> und „wir sind im Rahmen einer  konsequenten Unternehmensstrategie bestrebt, klar definierte, erreichbare und messbare Ziele durch entsprechende Planungen, ihre Umsetzung, Auswertung und Analyse von Jahr zu Jahr erfolgreich fortzuschreiben.“ </w:t>
      </w:r>
      <w:r w:rsidR="00CB037C">
        <w:rPr>
          <w:color w:val="auto"/>
        </w:rPr>
        <w:t xml:space="preserve">Jökel Bau </w:t>
      </w:r>
      <w:r w:rsidRPr="00E5771A">
        <w:rPr>
          <w:color w:val="auto"/>
        </w:rPr>
        <w:t>w</w:t>
      </w:r>
      <w:r w:rsidR="009952EB">
        <w:rPr>
          <w:color w:val="auto"/>
        </w:rPr>
        <w:t>ird</w:t>
      </w:r>
      <w:r w:rsidRPr="00E5771A">
        <w:rPr>
          <w:color w:val="auto"/>
        </w:rPr>
        <w:t xml:space="preserve"> nach dem Qualitätsmanagement-System der EFQM – European Foundation for Quality Management, Brüssel, geführt und </w:t>
      </w:r>
      <w:r w:rsidR="009952EB">
        <w:rPr>
          <w:color w:val="auto"/>
        </w:rPr>
        <w:t>ist</w:t>
      </w:r>
      <w:r w:rsidRPr="00E5771A">
        <w:rPr>
          <w:color w:val="auto"/>
        </w:rPr>
        <w:t xml:space="preserve"> darüber hinaus nach DIN EN ISO 9001:2008 zertifiziert. </w:t>
      </w:r>
    </w:p>
    <w:p w14:paraId="50DEB4BD" w14:textId="77777777" w:rsidR="00E5771A" w:rsidRPr="00E5771A" w:rsidRDefault="00E5771A" w:rsidP="00E5771A">
      <w:pPr>
        <w:rPr>
          <w:color w:val="auto"/>
        </w:rPr>
      </w:pPr>
    </w:p>
    <w:p w14:paraId="0AC88830" w14:textId="7C649072" w:rsidR="00E5771A" w:rsidRPr="00E5771A" w:rsidRDefault="00E5771A" w:rsidP="00E5771A">
      <w:pPr>
        <w:rPr>
          <w:color w:val="auto"/>
        </w:rPr>
      </w:pPr>
      <w:r w:rsidRPr="00E5771A">
        <w:rPr>
          <w:color w:val="auto"/>
        </w:rPr>
        <w:t xml:space="preserve">Als erste Bauunternehmung im Main-Kinzig-Kreis hat sich die Bauunternehmung Jökel </w:t>
      </w:r>
      <w:r w:rsidR="00C72C58">
        <w:rPr>
          <w:color w:val="auto"/>
        </w:rPr>
        <w:t xml:space="preserve">2004 </w:t>
      </w:r>
      <w:r w:rsidRPr="00E5771A">
        <w:rPr>
          <w:color w:val="auto"/>
        </w:rPr>
        <w:t xml:space="preserve">ISO-zertifizieren lassen und dadurch enorm viel Sicherheit und Stabilität in den </w:t>
      </w:r>
      <w:r w:rsidR="00CB037C" w:rsidRPr="00E5771A">
        <w:rPr>
          <w:color w:val="auto"/>
        </w:rPr>
        <w:t>relevanten Abläufen</w:t>
      </w:r>
      <w:r w:rsidRPr="00E5771A">
        <w:rPr>
          <w:color w:val="auto"/>
        </w:rPr>
        <w:t xml:space="preserve"> gewonnen. „Die Gestaltung von Verfahren und Prozessen mit dieser Norm gibt uns die Gewissheit, alle Dienstleistungen auf einem hohen Niveau anbieten zu können – eine der vorrangigsten Aufgaben unseres Führungsteams“ – so Peter und Stefan Jökel übereinstimmend. </w:t>
      </w:r>
    </w:p>
    <w:p w14:paraId="4A1D3E87" w14:textId="77777777" w:rsidR="00E5771A" w:rsidRDefault="00E5771A" w:rsidP="00E5771A">
      <w:pPr>
        <w:rPr>
          <w:color w:val="auto"/>
        </w:rPr>
      </w:pPr>
    </w:p>
    <w:p w14:paraId="5EF49782" w14:textId="77777777" w:rsidR="00AE1775" w:rsidRDefault="00AE1775" w:rsidP="00E5771A">
      <w:pPr>
        <w:rPr>
          <w:color w:val="auto"/>
        </w:rPr>
      </w:pPr>
    </w:p>
    <w:p w14:paraId="68654797" w14:textId="77777777" w:rsidR="00AE1775" w:rsidRPr="00AE1775" w:rsidRDefault="00AE1775" w:rsidP="00E5771A">
      <w:pPr>
        <w:rPr>
          <w:b/>
          <w:color w:val="auto"/>
        </w:rPr>
      </w:pPr>
      <w:r w:rsidRPr="00AE1775">
        <w:rPr>
          <w:b/>
          <w:color w:val="auto"/>
        </w:rPr>
        <w:t xml:space="preserve">Ludwig-Erhard-Preis auf der EFQM Basis </w:t>
      </w:r>
    </w:p>
    <w:p w14:paraId="1078653E" w14:textId="77777777" w:rsidR="00AE1775" w:rsidRPr="00E5771A" w:rsidRDefault="00AE1775" w:rsidP="00E5771A">
      <w:pPr>
        <w:rPr>
          <w:color w:val="auto"/>
        </w:rPr>
      </w:pPr>
    </w:p>
    <w:p w14:paraId="75D0B8E3" w14:textId="77777777" w:rsidR="00EC6285" w:rsidRDefault="00E5771A" w:rsidP="00E5771A">
      <w:pPr>
        <w:rPr>
          <w:color w:val="auto"/>
        </w:rPr>
      </w:pPr>
      <w:r w:rsidRPr="00E5771A">
        <w:rPr>
          <w:color w:val="auto"/>
        </w:rPr>
        <w:t xml:space="preserve">Nach der ISO-Zertifizierung machten sich Peter und Stefan Jökel auf der Suche nach einem Verfahren zur weiteren Optimierung und strukturierten Weiterentwicklung der bauunternehmerischen und erfolgsrelevanten Unternehmensprozesse und stießen dabei wie selbstverständlich auf das EFQM Excellence Model der European Foundation for Quality Management. Und die Brüder waren sicher, mit diesem System ein umfangreiches Analyse-Instrument gefunden zu haben, das ihnen im Sinne eines dauerhaften Unternehmenserfolgs die Augen für entscheidende Verbesserungspotenziale öffnet. Denn sie sehen in </w:t>
      </w:r>
      <w:r w:rsidRPr="00E5771A">
        <w:rPr>
          <w:color w:val="auto"/>
        </w:rPr>
        <w:lastRenderedPageBreak/>
        <w:t xml:space="preserve">diesem Modell eine große Chance, „das Unternehmen konsequent nach vorne zu bringen, indem nicht nur die bestehenden Prozesse strukturiert, sondern auch neue Prozesse durchdacht und gezielt eingeführt werden“. </w:t>
      </w:r>
    </w:p>
    <w:p w14:paraId="6351D399" w14:textId="77777777" w:rsidR="00EC6285" w:rsidRDefault="00EC6285" w:rsidP="00E5771A">
      <w:pPr>
        <w:rPr>
          <w:color w:val="auto"/>
        </w:rPr>
      </w:pPr>
    </w:p>
    <w:p w14:paraId="552F8D97" w14:textId="3412249E" w:rsidR="00E5771A" w:rsidRPr="00E5771A" w:rsidRDefault="00E5771A" w:rsidP="00E5771A">
      <w:pPr>
        <w:rPr>
          <w:color w:val="auto"/>
        </w:rPr>
      </w:pPr>
      <w:r w:rsidRPr="00E5771A">
        <w:rPr>
          <w:color w:val="auto"/>
        </w:rPr>
        <w:t>Nach einer Selbstanalyse im Jahr 2008 mit damals 300 Punkten</w:t>
      </w:r>
      <w:r w:rsidR="00CB037C">
        <w:rPr>
          <w:color w:val="auto"/>
        </w:rPr>
        <w:t>.</w:t>
      </w:r>
      <w:r w:rsidRPr="00E5771A">
        <w:rPr>
          <w:color w:val="auto"/>
        </w:rPr>
        <w:t xml:space="preserve"> </w:t>
      </w:r>
      <w:r w:rsidR="00CB037C">
        <w:rPr>
          <w:color w:val="auto"/>
        </w:rPr>
        <w:t xml:space="preserve">Nach </w:t>
      </w:r>
      <w:r w:rsidRPr="00E5771A">
        <w:rPr>
          <w:color w:val="auto"/>
        </w:rPr>
        <w:t xml:space="preserve">der  Realisierung zahlreicher Verbesserungen konnte nach einer weiteren Bewertung durch die EFQM im Jahr 2010 mit einer deutlich höheren Zahl von 448 Punkten und der Verleihung des Titels  „4 Star – Recognised for Excellence“  durch den </w:t>
      </w:r>
      <w:r w:rsidR="009952EB">
        <w:rPr>
          <w:color w:val="auto"/>
        </w:rPr>
        <w:t xml:space="preserve">damaligen </w:t>
      </w:r>
      <w:r w:rsidRPr="00E5771A">
        <w:rPr>
          <w:color w:val="auto"/>
        </w:rPr>
        <w:t xml:space="preserve">Bundespräsiden Dr. h.c. Joachim Gauck alles daran gesetzt werden, den Weg zur „Business Excellence“ konsequent weiter zu beschreiten. 2013 erhielt das Unternehmen mit 535 Punkten die Auszeichnung „5 Star – Recognised for Excellence“ und stieg damit in die Bundesliga des Qualitätsmanagements auf. </w:t>
      </w:r>
      <w:r w:rsidR="00AE1775">
        <w:rPr>
          <w:color w:val="auto"/>
        </w:rPr>
        <w:t xml:space="preserve">2015 schließlich gewannen die Brüder Jökel mit ihrem Unternehmen den anerkannten Ludwig-Erhard-Preis </w:t>
      </w:r>
      <w:r w:rsidR="009952EB">
        <w:rPr>
          <w:color w:val="auto"/>
        </w:rPr>
        <w:t>g</w:t>
      </w:r>
      <w:r w:rsidR="00AE1775">
        <w:rPr>
          <w:color w:val="auto"/>
        </w:rPr>
        <w:t>rößen</w:t>
      </w:r>
      <w:r w:rsidR="009952EB">
        <w:rPr>
          <w:color w:val="auto"/>
        </w:rPr>
        <w:t>-</w:t>
      </w:r>
      <w:r w:rsidR="00AE1775">
        <w:rPr>
          <w:color w:val="auto"/>
        </w:rPr>
        <w:t xml:space="preserve"> und branchenübergreifend</w:t>
      </w:r>
      <w:r w:rsidR="009952EB">
        <w:rPr>
          <w:color w:val="auto"/>
        </w:rPr>
        <w:t xml:space="preserve"> und belegten mit weit über 600 Punkten Rang 1 vor BMW München und ABB Mannheim</w:t>
      </w:r>
      <w:r w:rsidR="00AE1775">
        <w:rPr>
          <w:color w:val="auto"/>
        </w:rPr>
        <w:t xml:space="preserve">. Besser noch ist </w:t>
      </w:r>
      <w:r w:rsidR="009952EB">
        <w:rPr>
          <w:color w:val="auto"/>
        </w:rPr>
        <w:t xml:space="preserve">der Ludwig Erhard </w:t>
      </w:r>
      <w:r w:rsidR="00AE1775">
        <w:rPr>
          <w:color w:val="auto"/>
        </w:rPr>
        <w:t xml:space="preserve">Preis bekannt als Auszeichnung für hervorragendes Unternehmens- und Qualitätsmanagement und wird seit </w:t>
      </w:r>
      <w:r w:rsidR="00CB037C">
        <w:rPr>
          <w:color w:val="auto"/>
        </w:rPr>
        <w:t>nun</w:t>
      </w:r>
      <w:r w:rsidR="009952EB">
        <w:rPr>
          <w:color w:val="auto"/>
        </w:rPr>
        <w:t xml:space="preserve">mehr </w:t>
      </w:r>
      <w:r w:rsidR="00AE1775">
        <w:rPr>
          <w:color w:val="auto"/>
        </w:rPr>
        <w:t>2</w:t>
      </w:r>
      <w:r w:rsidR="00E43262">
        <w:rPr>
          <w:color w:val="auto"/>
        </w:rPr>
        <w:t>2</w:t>
      </w:r>
      <w:r w:rsidR="00AE1775">
        <w:rPr>
          <w:color w:val="auto"/>
        </w:rPr>
        <w:t xml:space="preserve"> Jahren verliehen</w:t>
      </w:r>
      <w:r w:rsidR="00CB037C">
        <w:rPr>
          <w:color w:val="auto"/>
        </w:rPr>
        <w:t xml:space="preserve">. </w:t>
      </w:r>
    </w:p>
    <w:p w14:paraId="1C57C11C" w14:textId="77777777" w:rsidR="00E5771A" w:rsidRPr="00E5771A" w:rsidRDefault="00E5771A" w:rsidP="00E5771A">
      <w:pPr>
        <w:rPr>
          <w:color w:val="auto"/>
        </w:rPr>
      </w:pPr>
    </w:p>
    <w:p w14:paraId="6D980E2F" w14:textId="77777777" w:rsidR="00ED19BB" w:rsidRDefault="00ED19BB" w:rsidP="00E5771A">
      <w:pPr>
        <w:rPr>
          <w:b/>
          <w:color w:val="auto"/>
        </w:rPr>
      </w:pPr>
    </w:p>
    <w:p w14:paraId="7D65180F" w14:textId="77777777" w:rsidR="00E5771A" w:rsidRPr="00E5771A" w:rsidRDefault="00E5771A" w:rsidP="00E5771A">
      <w:pPr>
        <w:rPr>
          <w:b/>
          <w:color w:val="auto"/>
        </w:rPr>
      </w:pPr>
      <w:r w:rsidRPr="00E5771A">
        <w:rPr>
          <w:b/>
          <w:color w:val="auto"/>
        </w:rPr>
        <w:t>Neun Kriterien des EFQM-Modells ...</w:t>
      </w:r>
    </w:p>
    <w:p w14:paraId="2A58E260" w14:textId="77777777" w:rsidR="00E5771A" w:rsidRPr="00E5771A" w:rsidRDefault="00E5771A" w:rsidP="00E5771A">
      <w:pPr>
        <w:rPr>
          <w:color w:val="auto"/>
        </w:rPr>
      </w:pPr>
    </w:p>
    <w:p w14:paraId="2EF13825" w14:textId="77777777" w:rsidR="00E5771A" w:rsidRPr="00E5771A" w:rsidRDefault="00E5771A" w:rsidP="00E5771A">
      <w:pPr>
        <w:rPr>
          <w:color w:val="auto"/>
        </w:rPr>
      </w:pPr>
      <w:r w:rsidRPr="00E5771A">
        <w:rPr>
          <w:color w:val="auto"/>
        </w:rPr>
        <w:t xml:space="preserve">Die „Neun Kriterien“ dieses Modells dienen dem Unternehmen kompromisslos – wenngleich flexibel in ihrer Interpretation – zur Beurteilung des Fortschritts auf dem Weg zu Spitzenleistungen: </w:t>
      </w:r>
    </w:p>
    <w:p w14:paraId="7703B0EA" w14:textId="77777777" w:rsidR="00E5771A" w:rsidRDefault="00E5771A" w:rsidP="00E5771A">
      <w:pPr>
        <w:rPr>
          <w:color w:val="auto"/>
          <w:szCs w:val="20"/>
        </w:rPr>
      </w:pPr>
    </w:p>
    <w:p w14:paraId="63A6FA2A" w14:textId="77777777" w:rsidR="00EC6285" w:rsidRPr="0010552B" w:rsidRDefault="00EC6285" w:rsidP="00E5771A">
      <w:pPr>
        <w:rPr>
          <w:color w:val="auto"/>
          <w:szCs w:val="20"/>
        </w:rPr>
      </w:pPr>
    </w:p>
    <w:p w14:paraId="17D81286"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 xml:space="preserve">Führung / Leadership </w:t>
      </w:r>
    </w:p>
    <w:p w14:paraId="574B5C6B"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Strategie und Planung</w:t>
      </w:r>
    </w:p>
    <w:p w14:paraId="0125687D"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 xml:space="preserve">Mitarbeiterorientierung </w:t>
      </w:r>
    </w:p>
    <w:p w14:paraId="1326414E"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Partnerschaften und Ressourcen</w:t>
      </w:r>
    </w:p>
    <w:p w14:paraId="3DA40229"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Prozesse – Produkte und Dienstleistungen</w:t>
      </w:r>
    </w:p>
    <w:p w14:paraId="57F3C668"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 xml:space="preserve">Kundenbezogene Ergebnisse </w:t>
      </w:r>
    </w:p>
    <w:p w14:paraId="3E0F6E54"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Mitarbeiterbezogene Ergebnisse</w:t>
      </w:r>
    </w:p>
    <w:p w14:paraId="71087197"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Gesellschaftsbezogene Ergebnisse</w:t>
      </w:r>
    </w:p>
    <w:p w14:paraId="6BFAAF54" w14:textId="77777777" w:rsidR="00E5771A" w:rsidRPr="0010552B" w:rsidRDefault="00E5771A" w:rsidP="00E5771A">
      <w:pPr>
        <w:pStyle w:val="Textkrper3"/>
        <w:numPr>
          <w:ilvl w:val="0"/>
          <w:numId w:val="5"/>
        </w:numPr>
        <w:spacing w:after="0"/>
        <w:rPr>
          <w:iCs/>
          <w:color w:val="auto"/>
          <w:sz w:val="20"/>
          <w:szCs w:val="20"/>
        </w:rPr>
      </w:pPr>
      <w:r w:rsidRPr="0010552B">
        <w:rPr>
          <w:iCs/>
          <w:color w:val="auto"/>
          <w:sz w:val="20"/>
          <w:szCs w:val="20"/>
        </w:rPr>
        <w:t>Schlüsselergebnisse</w:t>
      </w:r>
    </w:p>
    <w:p w14:paraId="0B2524ED" w14:textId="77777777" w:rsidR="0010552B" w:rsidRDefault="0010552B" w:rsidP="00E5771A">
      <w:pPr>
        <w:rPr>
          <w:color w:val="auto"/>
        </w:rPr>
      </w:pPr>
    </w:p>
    <w:p w14:paraId="2B0651DE" w14:textId="77777777" w:rsidR="00EC6285" w:rsidRDefault="00EC6285" w:rsidP="00E5771A">
      <w:pPr>
        <w:rPr>
          <w:color w:val="auto"/>
        </w:rPr>
      </w:pPr>
    </w:p>
    <w:p w14:paraId="2C7F8D36" w14:textId="2E79AE15" w:rsidR="00E5771A" w:rsidRPr="00E5771A" w:rsidRDefault="00E5771A" w:rsidP="00E5771A">
      <w:pPr>
        <w:rPr>
          <w:color w:val="auto"/>
        </w:rPr>
      </w:pPr>
      <w:r w:rsidRPr="00E5771A">
        <w:rPr>
          <w:color w:val="auto"/>
        </w:rPr>
        <w:t>„Die</w:t>
      </w:r>
      <w:r w:rsidR="00CB037C">
        <w:rPr>
          <w:color w:val="auto"/>
        </w:rPr>
        <w:t xml:space="preserve"> Kriterien dieses Modells helfen</w:t>
      </w:r>
      <w:r w:rsidRPr="00E5771A">
        <w:rPr>
          <w:color w:val="auto"/>
        </w:rPr>
        <w:t xml:space="preserve"> uns Tag für Tag, unser Führungsverhalten und unsere Entscheidungen integriert zu betrachten, uns selber zu bewerten und extern bewerten zu lassen</w:t>
      </w:r>
      <w:r w:rsidR="00CB037C">
        <w:rPr>
          <w:color w:val="auto"/>
        </w:rPr>
        <w:t>“ – so die Brüder Jökel übereinstimmend</w:t>
      </w:r>
      <w:r w:rsidRPr="00E5771A">
        <w:rPr>
          <w:color w:val="auto"/>
        </w:rPr>
        <w:t xml:space="preserve">. Das bedeutet … </w:t>
      </w:r>
    </w:p>
    <w:p w14:paraId="3459291C" w14:textId="77777777" w:rsidR="00E5771A" w:rsidRDefault="00E5771A" w:rsidP="00E5771A">
      <w:pPr>
        <w:ind w:left="720"/>
        <w:rPr>
          <w:color w:val="auto"/>
        </w:rPr>
      </w:pPr>
    </w:p>
    <w:p w14:paraId="5B8ADE81" w14:textId="77777777" w:rsidR="0010552B" w:rsidRPr="00E5771A" w:rsidRDefault="0010552B" w:rsidP="00E5771A">
      <w:pPr>
        <w:ind w:left="720"/>
        <w:rPr>
          <w:color w:val="auto"/>
        </w:rPr>
      </w:pPr>
    </w:p>
    <w:p w14:paraId="7986D1B4" w14:textId="77777777" w:rsidR="00E5771A" w:rsidRPr="00E5771A" w:rsidRDefault="00E5771A" w:rsidP="00E5771A">
      <w:pPr>
        <w:rPr>
          <w:b/>
          <w:color w:val="auto"/>
        </w:rPr>
      </w:pPr>
      <w:r w:rsidRPr="00E5771A">
        <w:rPr>
          <w:b/>
          <w:color w:val="auto"/>
        </w:rPr>
        <w:t>... im Detail</w:t>
      </w:r>
    </w:p>
    <w:p w14:paraId="4427D43C" w14:textId="77777777" w:rsidR="00E5771A" w:rsidRDefault="00E5771A" w:rsidP="00E5771A">
      <w:pPr>
        <w:ind w:left="720"/>
        <w:rPr>
          <w:color w:val="auto"/>
        </w:rPr>
      </w:pPr>
    </w:p>
    <w:p w14:paraId="4705E6BA" w14:textId="77777777" w:rsidR="00E5771A" w:rsidRPr="00E5771A" w:rsidRDefault="00E5771A" w:rsidP="00E5771A">
      <w:pPr>
        <w:numPr>
          <w:ilvl w:val="0"/>
          <w:numId w:val="6"/>
        </w:numPr>
        <w:rPr>
          <w:color w:val="auto"/>
        </w:rPr>
      </w:pPr>
      <w:r w:rsidRPr="00E5771A">
        <w:rPr>
          <w:color w:val="auto"/>
        </w:rPr>
        <w:t xml:space="preserve">Das Kriterium „Führung“ überprüft, wie Führungskräfte die Vision und die Mission in den Alltag einbinden und deren Erreichen fördern. Und es geht darum, wie Führungskräfte für den langfristigen Erfolg die erforderlichen Werte erarbeiten und diese durch entsprechende Maßnahmen und Verhaltensweisen umsetzen. </w:t>
      </w:r>
    </w:p>
    <w:p w14:paraId="48713ABF" w14:textId="77777777" w:rsidR="00E5771A" w:rsidRPr="00E5771A" w:rsidRDefault="00E5771A" w:rsidP="00E5771A">
      <w:pPr>
        <w:rPr>
          <w:color w:val="auto"/>
        </w:rPr>
      </w:pPr>
    </w:p>
    <w:p w14:paraId="3AE78EAC" w14:textId="77777777" w:rsidR="00E5771A" w:rsidRPr="00E5771A" w:rsidRDefault="00E5771A" w:rsidP="00E5771A">
      <w:pPr>
        <w:numPr>
          <w:ilvl w:val="0"/>
          <w:numId w:val="6"/>
        </w:numPr>
        <w:rPr>
          <w:color w:val="auto"/>
        </w:rPr>
      </w:pPr>
      <w:r w:rsidRPr="00E5771A">
        <w:rPr>
          <w:color w:val="auto"/>
        </w:rPr>
        <w:t xml:space="preserve">Das Kriterium „Strategie und Planung“ behandelt, wie ein Unternehmen seine Vision und Mission durch eine klare, auf die Interessengruppen </w:t>
      </w:r>
      <w:r w:rsidRPr="00E5771A">
        <w:rPr>
          <w:color w:val="auto"/>
        </w:rPr>
        <w:lastRenderedPageBreak/>
        <w:t xml:space="preserve">(Kunden, Mitarbeiter, Eigentümer, Banken, Öffentlichkeit usw.) ausgerichtete Strategie einführt und wie diese durch entsprechende Unternehmenspolitik, Pläne, Ziele, Teilziele und Prozesse unterstützt wird. </w:t>
      </w:r>
    </w:p>
    <w:p w14:paraId="60593BCB" w14:textId="77777777" w:rsidR="00E5771A" w:rsidRPr="00E5771A" w:rsidRDefault="00E5771A" w:rsidP="00E5771A">
      <w:pPr>
        <w:rPr>
          <w:color w:val="auto"/>
        </w:rPr>
      </w:pPr>
    </w:p>
    <w:p w14:paraId="5A57B662" w14:textId="77777777" w:rsidR="00E5771A" w:rsidRPr="00E5771A" w:rsidRDefault="00E5771A" w:rsidP="00E5771A">
      <w:pPr>
        <w:numPr>
          <w:ilvl w:val="0"/>
          <w:numId w:val="6"/>
        </w:numPr>
        <w:rPr>
          <w:color w:val="auto"/>
        </w:rPr>
      </w:pPr>
      <w:r w:rsidRPr="00E5771A">
        <w:rPr>
          <w:color w:val="auto"/>
        </w:rPr>
        <w:t xml:space="preserve">Das Kriterium „Mitarbeiterorientierung“ beurteilt, wie das Unternehmen das Wissen und das gesamte Potenzial seiner Mitarbeiter auf individueller, teamorientierter und organisatorischer Ebene managt, entwickelt und freisetzt. Und wie sie diese Aktivitäten plant, um ihre Strategie und Planung sowie die Effektivität ihrer Prozesse zu unterstützen. </w:t>
      </w:r>
    </w:p>
    <w:p w14:paraId="71FCAD0F" w14:textId="77777777" w:rsidR="00E5771A" w:rsidRPr="00E5771A" w:rsidRDefault="00E5771A" w:rsidP="00E5771A">
      <w:pPr>
        <w:pStyle w:val="Listenabsatz"/>
        <w:jc w:val="both"/>
      </w:pPr>
    </w:p>
    <w:p w14:paraId="05880207" w14:textId="77777777" w:rsidR="00E5771A" w:rsidRPr="00E5771A" w:rsidRDefault="00E5771A" w:rsidP="00E5771A">
      <w:pPr>
        <w:numPr>
          <w:ilvl w:val="0"/>
          <w:numId w:val="6"/>
        </w:numPr>
        <w:rPr>
          <w:color w:val="auto"/>
        </w:rPr>
      </w:pPr>
      <w:r w:rsidRPr="00E5771A">
        <w:rPr>
          <w:color w:val="auto"/>
        </w:rPr>
        <w:t xml:space="preserve">Das Kriterium „Partnerschaften und Ressourcen“ bewertet, wie das Unternehmen seine externen Partnerschaften und internen Ressourcen plant und managt, um Strategie und Planung sowie die Effektivität </w:t>
      </w:r>
      <w:r w:rsidR="003E4BEC">
        <w:rPr>
          <w:color w:val="auto"/>
        </w:rPr>
        <w:t>der</w:t>
      </w:r>
      <w:r w:rsidRPr="00E5771A">
        <w:rPr>
          <w:color w:val="auto"/>
        </w:rPr>
        <w:t xml:space="preserve"> Prozesse positiv zu beeinflussen.  </w:t>
      </w:r>
    </w:p>
    <w:p w14:paraId="4DC27778" w14:textId="77777777" w:rsidR="00E5771A" w:rsidRPr="00E5771A" w:rsidRDefault="00E5771A" w:rsidP="00E5771A">
      <w:pPr>
        <w:rPr>
          <w:color w:val="auto"/>
        </w:rPr>
      </w:pPr>
    </w:p>
    <w:p w14:paraId="386E27E3" w14:textId="77777777" w:rsidR="00E5771A" w:rsidRPr="00E5771A" w:rsidRDefault="00E5771A" w:rsidP="00E5771A">
      <w:pPr>
        <w:numPr>
          <w:ilvl w:val="0"/>
          <w:numId w:val="6"/>
        </w:numPr>
        <w:rPr>
          <w:color w:val="auto"/>
        </w:rPr>
      </w:pPr>
      <w:r w:rsidRPr="00E5771A">
        <w:rPr>
          <w:color w:val="auto"/>
        </w:rPr>
        <w:t xml:space="preserve">Im Kriterium „Prozesse“ wird erarbeitet, wie das Unternehmen seine Prozesse gestaltet, managt und verbessert, um die eigene Strategie und Planung umzusetzen und seine Kunden und andere Interessengruppen zufrieden zu stellen und ihre Wertschöpfung zu steigern. </w:t>
      </w:r>
    </w:p>
    <w:p w14:paraId="74FCFB84" w14:textId="77777777" w:rsidR="00E5771A" w:rsidRPr="00E5771A" w:rsidRDefault="00E5771A" w:rsidP="00E5771A">
      <w:pPr>
        <w:pStyle w:val="Listenabsatz"/>
        <w:jc w:val="both"/>
      </w:pPr>
    </w:p>
    <w:p w14:paraId="2849DECE" w14:textId="77777777" w:rsidR="00E5771A" w:rsidRPr="00E5771A" w:rsidRDefault="00E5771A" w:rsidP="00E5771A">
      <w:pPr>
        <w:numPr>
          <w:ilvl w:val="0"/>
          <w:numId w:val="6"/>
        </w:numPr>
        <w:rPr>
          <w:color w:val="auto"/>
        </w:rPr>
      </w:pPr>
      <w:r w:rsidRPr="00E5771A">
        <w:rPr>
          <w:color w:val="auto"/>
        </w:rPr>
        <w:t xml:space="preserve">Das Kriterium „Kundenbezogene Ergebnisse“ soll dokumentieren, wie es dem Unternehmen gelingt, seine Kunden in jeder relevanten Beziehung zu erreichen und wie die Kunden ihre Zufriedenheit und Anerkennung zum Ausdruck bringen. </w:t>
      </w:r>
    </w:p>
    <w:p w14:paraId="34F55563" w14:textId="77777777" w:rsidR="00E5771A" w:rsidRPr="00E5771A" w:rsidRDefault="00E5771A" w:rsidP="00E5771A">
      <w:pPr>
        <w:pStyle w:val="Listenabsatz"/>
        <w:jc w:val="both"/>
      </w:pPr>
    </w:p>
    <w:p w14:paraId="42D9748E" w14:textId="77777777" w:rsidR="00E5771A" w:rsidRPr="00E5771A" w:rsidRDefault="00E5771A" w:rsidP="00E5771A">
      <w:pPr>
        <w:numPr>
          <w:ilvl w:val="0"/>
          <w:numId w:val="6"/>
        </w:numPr>
        <w:rPr>
          <w:color w:val="auto"/>
        </w:rPr>
      </w:pPr>
      <w:r w:rsidRPr="00E5771A">
        <w:rPr>
          <w:color w:val="auto"/>
        </w:rPr>
        <w:t xml:space="preserve">Das Kriterium „Mitarbeiterbezogene Ergebnisse“ zeigt auf, wie Mitarbeiter auf die Mitarbeiterorientierung des Unternehmen mit all seinen Maßnahmen reagieren und sich begeistern lassen, sich mit der Philosophie und den Zielen identifizieren und ihr Engagement zum Ausdruck bringen. </w:t>
      </w:r>
    </w:p>
    <w:p w14:paraId="2B595144" w14:textId="77777777" w:rsidR="00E5771A" w:rsidRPr="00E5771A" w:rsidRDefault="00E5771A" w:rsidP="00E5771A">
      <w:pPr>
        <w:pStyle w:val="Listenabsatz"/>
        <w:jc w:val="both"/>
      </w:pPr>
    </w:p>
    <w:p w14:paraId="1C8F63D7" w14:textId="77777777" w:rsidR="00E5771A" w:rsidRPr="00E5771A" w:rsidRDefault="00E5771A" w:rsidP="00E5771A">
      <w:pPr>
        <w:numPr>
          <w:ilvl w:val="0"/>
          <w:numId w:val="6"/>
        </w:numPr>
        <w:rPr>
          <w:color w:val="auto"/>
        </w:rPr>
      </w:pPr>
      <w:r w:rsidRPr="00E5771A">
        <w:rPr>
          <w:color w:val="auto"/>
        </w:rPr>
        <w:t xml:space="preserve">Das Kriterium „Gesellschaftsbezogene Ergebnisse“ beweist, dass die gezielten Maßnahmen des Unternehmens in seinem gesellschaftlichen Umfeld positiv wirken und dem Unternehmen entsprechende Anerkennung entgegen gebracht wird. </w:t>
      </w:r>
    </w:p>
    <w:p w14:paraId="43F5E32E" w14:textId="77777777" w:rsidR="00E5771A" w:rsidRPr="00E5771A" w:rsidRDefault="00E5771A" w:rsidP="00E5771A">
      <w:pPr>
        <w:pStyle w:val="Listenabsatz"/>
        <w:jc w:val="both"/>
      </w:pPr>
    </w:p>
    <w:p w14:paraId="4B193EC4" w14:textId="77777777" w:rsidR="00E5771A" w:rsidRPr="00E5771A" w:rsidRDefault="00E5771A" w:rsidP="00E5771A">
      <w:pPr>
        <w:numPr>
          <w:ilvl w:val="0"/>
          <w:numId w:val="6"/>
        </w:numPr>
        <w:rPr>
          <w:color w:val="auto"/>
        </w:rPr>
      </w:pPr>
      <w:r w:rsidRPr="00E5771A">
        <w:rPr>
          <w:color w:val="auto"/>
        </w:rPr>
        <w:t xml:space="preserve">Das Kriterium „Geschäftserfolge“ analysiert die Erreichbarkeit materieller und immaterieller Erfolge auf der Basis geplanter Leistungen im Rahmen seines Jahreszielplans bzw. seiner Balance Score Card BSC.   </w:t>
      </w:r>
    </w:p>
    <w:p w14:paraId="2289C3FD" w14:textId="77777777" w:rsidR="00E5771A" w:rsidRPr="00E5771A" w:rsidRDefault="00E5771A" w:rsidP="00E5771A">
      <w:pPr>
        <w:pStyle w:val="Listenabsatz"/>
        <w:jc w:val="both"/>
      </w:pPr>
    </w:p>
    <w:p w14:paraId="1A309223" w14:textId="77777777" w:rsidR="00E5771A" w:rsidRPr="00E5771A" w:rsidRDefault="00E5771A" w:rsidP="00E5771A">
      <w:pPr>
        <w:pStyle w:val="Listenabsatz"/>
        <w:jc w:val="both"/>
      </w:pPr>
    </w:p>
    <w:p w14:paraId="5462F84B" w14:textId="77777777" w:rsidR="00E5771A" w:rsidRPr="00E5771A" w:rsidRDefault="00E5771A" w:rsidP="00E5771A">
      <w:pPr>
        <w:rPr>
          <w:b/>
          <w:color w:val="auto"/>
        </w:rPr>
      </w:pPr>
      <w:r w:rsidRPr="00E5771A">
        <w:rPr>
          <w:b/>
          <w:color w:val="auto"/>
        </w:rPr>
        <w:t xml:space="preserve">Großer qualitativer Gewinn für das Unternehmen </w:t>
      </w:r>
    </w:p>
    <w:p w14:paraId="73DC3C32" w14:textId="77777777" w:rsidR="00E5771A" w:rsidRPr="00E5771A" w:rsidRDefault="00E5771A" w:rsidP="00E5771A">
      <w:pPr>
        <w:rPr>
          <w:color w:val="auto"/>
        </w:rPr>
      </w:pPr>
    </w:p>
    <w:p w14:paraId="62FE3A08" w14:textId="73DF38BD" w:rsidR="00E5771A" w:rsidRPr="00E5771A" w:rsidRDefault="00E5771A" w:rsidP="00E5771A">
      <w:pPr>
        <w:rPr>
          <w:color w:val="auto"/>
        </w:rPr>
      </w:pPr>
      <w:r w:rsidRPr="00E5771A">
        <w:rPr>
          <w:color w:val="auto"/>
        </w:rPr>
        <w:t xml:space="preserve">Das Modell ist für die Führungskräfte ein großer Gewinn, denn ihr Denken und Handeln wird ganzheitlich auf die wesentlichen Erfolgsfaktoren ausgerichtet. Sie haben mit dem Modell einen gemeinsamen Denkrahmen. Die entsprechend ausgerichtete Führung ist für </w:t>
      </w:r>
      <w:r w:rsidR="009952EB" w:rsidRPr="00E5771A">
        <w:rPr>
          <w:color w:val="auto"/>
        </w:rPr>
        <w:t>alle Mitarbeiter</w:t>
      </w:r>
      <w:r w:rsidRPr="00E5771A">
        <w:rPr>
          <w:color w:val="auto"/>
        </w:rPr>
        <w:t xml:space="preserve"> durch die Arbeit mit dem EFQM-Modell transparenter </w:t>
      </w:r>
      <w:r w:rsidR="00CB037C" w:rsidRPr="00E5771A">
        <w:rPr>
          <w:color w:val="auto"/>
        </w:rPr>
        <w:t>und einsichtiger</w:t>
      </w:r>
      <w:r w:rsidRPr="00E5771A">
        <w:rPr>
          <w:color w:val="auto"/>
        </w:rPr>
        <w:t xml:space="preserve"> geworden. </w:t>
      </w:r>
    </w:p>
    <w:p w14:paraId="4E052616" w14:textId="77777777" w:rsidR="00E5771A" w:rsidRPr="00E5771A" w:rsidRDefault="00E5771A" w:rsidP="00E5771A">
      <w:pPr>
        <w:rPr>
          <w:color w:val="auto"/>
        </w:rPr>
      </w:pPr>
    </w:p>
    <w:p w14:paraId="36930A63" w14:textId="34FDDE9F" w:rsidR="00E5771A" w:rsidRPr="00E5771A" w:rsidRDefault="00E5771A" w:rsidP="00E5771A">
      <w:pPr>
        <w:rPr>
          <w:color w:val="auto"/>
        </w:rPr>
      </w:pPr>
      <w:r w:rsidRPr="00E5771A">
        <w:rPr>
          <w:color w:val="auto"/>
        </w:rPr>
        <w:t xml:space="preserve">Doch nicht nur für die Führungsmannschaft, sondern auch für die Mitarbeiter hat das Modell enorme Vorteile. Und </w:t>
      </w:r>
      <w:r w:rsidR="00AE1775">
        <w:rPr>
          <w:color w:val="auto"/>
        </w:rPr>
        <w:t>f</w:t>
      </w:r>
      <w:r w:rsidRPr="00E5771A">
        <w:rPr>
          <w:color w:val="auto"/>
        </w:rPr>
        <w:t xml:space="preserve">ür die Banken spielen nachweisbare Management-Faktoren bei der Beurteilung ihrer Kunden eine immer wesentlichere Rolle. Ohne </w:t>
      </w:r>
      <w:r w:rsidRPr="00E5771A">
        <w:rPr>
          <w:color w:val="auto"/>
        </w:rPr>
        <w:lastRenderedPageBreak/>
        <w:t xml:space="preserve">das EFQM-Modell wäre es Jökel nicht gelungen, jedes Jahr </w:t>
      </w:r>
      <w:r w:rsidR="00AE1775">
        <w:rPr>
          <w:color w:val="auto"/>
        </w:rPr>
        <w:t>ihr</w:t>
      </w:r>
      <w:r w:rsidRPr="00E5771A">
        <w:rPr>
          <w:color w:val="auto"/>
        </w:rPr>
        <w:t xml:space="preserve"> Managementsystem erkennbar zu verbessern. </w:t>
      </w:r>
    </w:p>
    <w:p w14:paraId="42023D20" w14:textId="77777777" w:rsidR="00E5771A" w:rsidRPr="00E5771A" w:rsidRDefault="00E5771A" w:rsidP="00E5771A">
      <w:pPr>
        <w:rPr>
          <w:color w:val="auto"/>
        </w:rPr>
      </w:pPr>
    </w:p>
    <w:p w14:paraId="6AEFC133" w14:textId="77777777" w:rsidR="00E5771A" w:rsidRDefault="00E5771A" w:rsidP="00E5771A">
      <w:pPr>
        <w:rPr>
          <w:color w:val="auto"/>
        </w:rPr>
      </w:pPr>
      <w:r w:rsidRPr="00E5771A">
        <w:rPr>
          <w:color w:val="auto"/>
        </w:rPr>
        <w:t>„</w:t>
      </w:r>
      <w:r w:rsidR="00AE1775">
        <w:rPr>
          <w:color w:val="auto"/>
        </w:rPr>
        <w:t>Mit der Bewerbung um den Ludwig-Erhard-Preis im Jahr 2015 war es unser Ziel</w:t>
      </w:r>
      <w:r w:rsidRPr="00E5771A">
        <w:rPr>
          <w:color w:val="auto"/>
        </w:rPr>
        <w:t xml:space="preserve">, </w:t>
      </w:r>
    </w:p>
    <w:p w14:paraId="0AD3B3CC" w14:textId="77777777" w:rsidR="00EC6285" w:rsidRPr="00E5771A" w:rsidRDefault="00EC6285" w:rsidP="00E5771A">
      <w:pPr>
        <w:rPr>
          <w:color w:val="auto"/>
        </w:rPr>
      </w:pPr>
    </w:p>
    <w:p w14:paraId="76A54CBB" w14:textId="77777777" w:rsidR="00332DF1" w:rsidRDefault="00E5771A" w:rsidP="00E5771A">
      <w:pPr>
        <w:pStyle w:val="Listenabsatz"/>
        <w:numPr>
          <w:ilvl w:val="0"/>
          <w:numId w:val="8"/>
        </w:numPr>
        <w:jc w:val="both"/>
        <w:rPr>
          <w:rFonts w:ascii="Arial" w:hAnsi="Arial" w:cs="Arial"/>
          <w:sz w:val="20"/>
          <w:szCs w:val="20"/>
        </w:rPr>
      </w:pPr>
      <w:r w:rsidRPr="00155841">
        <w:rPr>
          <w:rFonts w:ascii="Arial" w:hAnsi="Arial" w:cs="Arial"/>
          <w:sz w:val="20"/>
          <w:szCs w:val="20"/>
        </w:rPr>
        <w:t>unser Unternehmen im Sinne unserer Mi</w:t>
      </w:r>
      <w:r w:rsidR="00332DF1">
        <w:rPr>
          <w:rFonts w:ascii="Arial" w:hAnsi="Arial" w:cs="Arial"/>
          <w:sz w:val="20"/>
          <w:szCs w:val="20"/>
        </w:rPr>
        <w:t>tarbeiter und Kunden konsequent</w:t>
      </w:r>
    </w:p>
    <w:p w14:paraId="3E7DA7E8" w14:textId="6D7E9991" w:rsidR="00E5771A" w:rsidRPr="00155841" w:rsidRDefault="00332DF1" w:rsidP="00332DF1">
      <w:pPr>
        <w:pStyle w:val="Listenabsatz"/>
        <w:ind w:left="405"/>
        <w:jc w:val="both"/>
        <w:rPr>
          <w:rFonts w:ascii="Arial" w:hAnsi="Arial" w:cs="Arial"/>
          <w:sz w:val="20"/>
          <w:szCs w:val="20"/>
        </w:rPr>
      </w:pPr>
      <w:r>
        <w:rPr>
          <w:rFonts w:ascii="Arial" w:hAnsi="Arial" w:cs="Arial"/>
          <w:sz w:val="20"/>
          <w:szCs w:val="20"/>
        </w:rPr>
        <w:t xml:space="preserve">     </w:t>
      </w:r>
      <w:r w:rsidR="009952EB">
        <w:rPr>
          <w:rFonts w:ascii="Arial" w:hAnsi="Arial" w:cs="Arial"/>
          <w:sz w:val="20"/>
          <w:szCs w:val="20"/>
        </w:rPr>
        <w:t xml:space="preserve"> </w:t>
      </w:r>
      <w:r w:rsidR="00E5771A" w:rsidRPr="00155841">
        <w:rPr>
          <w:rFonts w:ascii="Arial" w:hAnsi="Arial" w:cs="Arial"/>
          <w:sz w:val="20"/>
          <w:szCs w:val="20"/>
        </w:rPr>
        <w:t xml:space="preserve">an die Spitze der hessischen Bauunternehmen zu bringen, </w:t>
      </w:r>
    </w:p>
    <w:p w14:paraId="759F406D" w14:textId="77777777" w:rsidR="00E5771A" w:rsidRPr="00155841" w:rsidRDefault="00E5771A" w:rsidP="00E5771A">
      <w:pPr>
        <w:pStyle w:val="Listenabsatz"/>
        <w:numPr>
          <w:ilvl w:val="0"/>
          <w:numId w:val="8"/>
        </w:numPr>
        <w:jc w:val="both"/>
        <w:rPr>
          <w:rFonts w:ascii="Arial" w:hAnsi="Arial" w:cs="Arial"/>
          <w:sz w:val="20"/>
          <w:szCs w:val="20"/>
        </w:rPr>
      </w:pPr>
      <w:r w:rsidRPr="00155841">
        <w:rPr>
          <w:rFonts w:ascii="Arial" w:hAnsi="Arial" w:cs="Arial"/>
          <w:sz w:val="20"/>
          <w:szCs w:val="20"/>
        </w:rPr>
        <w:t xml:space="preserve">den nachhaltigen Fortbestand unseres Unternehmens zu sichern, </w:t>
      </w:r>
    </w:p>
    <w:p w14:paraId="79778AEF" w14:textId="77777777" w:rsidR="00332DF1" w:rsidRDefault="00E5771A" w:rsidP="00E5771A">
      <w:pPr>
        <w:pStyle w:val="Listenabsatz"/>
        <w:numPr>
          <w:ilvl w:val="0"/>
          <w:numId w:val="8"/>
        </w:numPr>
        <w:jc w:val="both"/>
        <w:rPr>
          <w:rFonts w:ascii="Arial" w:hAnsi="Arial" w:cs="Arial"/>
          <w:sz w:val="20"/>
          <w:szCs w:val="20"/>
        </w:rPr>
      </w:pPr>
      <w:r w:rsidRPr="00155841">
        <w:rPr>
          <w:rFonts w:ascii="Arial" w:hAnsi="Arial" w:cs="Arial"/>
          <w:sz w:val="20"/>
          <w:szCs w:val="20"/>
        </w:rPr>
        <w:t>uns in einem zunehmend härter werdenden Wettbewerb dauerhaft zu</w:t>
      </w:r>
    </w:p>
    <w:p w14:paraId="7A19DE0B" w14:textId="0FB2296A" w:rsidR="00E5771A" w:rsidRPr="00155841" w:rsidRDefault="00332DF1" w:rsidP="00332DF1">
      <w:pPr>
        <w:pStyle w:val="Listenabsatz"/>
        <w:ind w:left="405"/>
        <w:jc w:val="both"/>
        <w:rPr>
          <w:rFonts w:ascii="Arial" w:hAnsi="Arial" w:cs="Arial"/>
          <w:sz w:val="20"/>
          <w:szCs w:val="20"/>
        </w:rPr>
      </w:pPr>
      <w:r>
        <w:rPr>
          <w:rFonts w:ascii="Arial" w:hAnsi="Arial" w:cs="Arial"/>
          <w:sz w:val="20"/>
          <w:szCs w:val="20"/>
        </w:rPr>
        <w:t xml:space="preserve">    </w:t>
      </w:r>
      <w:r w:rsidR="00E5771A" w:rsidRPr="00155841">
        <w:rPr>
          <w:rFonts w:ascii="Arial" w:hAnsi="Arial" w:cs="Arial"/>
          <w:sz w:val="20"/>
          <w:szCs w:val="20"/>
        </w:rPr>
        <w:t xml:space="preserve"> </w:t>
      </w:r>
      <w:r w:rsidR="009952EB">
        <w:rPr>
          <w:rFonts w:ascii="Arial" w:hAnsi="Arial" w:cs="Arial"/>
          <w:sz w:val="20"/>
          <w:szCs w:val="20"/>
        </w:rPr>
        <w:t xml:space="preserve">  </w:t>
      </w:r>
      <w:r w:rsidR="00E5771A" w:rsidRPr="00155841">
        <w:rPr>
          <w:rFonts w:ascii="Arial" w:hAnsi="Arial" w:cs="Arial"/>
          <w:sz w:val="20"/>
          <w:szCs w:val="20"/>
        </w:rPr>
        <w:t xml:space="preserve">behaupten, </w:t>
      </w:r>
    </w:p>
    <w:p w14:paraId="4D684980" w14:textId="77777777" w:rsidR="00332DF1" w:rsidRDefault="00E5771A" w:rsidP="00E5771A">
      <w:pPr>
        <w:pStyle w:val="Listenabsatz"/>
        <w:numPr>
          <w:ilvl w:val="0"/>
          <w:numId w:val="8"/>
        </w:numPr>
        <w:jc w:val="both"/>
        <w:rPr>
          <w:rFonts w:ascii="Arial" w:hAnsi="Arial" w:cs="Arial"/>
          <w:sz w:val="20"/>
          <w:szCs w:val="20"/>
        </w:rPr>
      </w:pPr>
      <w:r w:rsidRPr="00155841">
        <w:rPr>
          <w:rFonts w:ascii="Arial" w:hAnsi="Arial" w:cs="Arial"/>
          <w:sz w:val="20"/>
          <w:szCs w:val="20"/>
        </w:rPr>
        <w:t>unsere erfolgsrelevanten Arbeitsabläufe zu optimieren und systematisch</w:t>
      </w:r>
    </w:p>
    <w:p w14:paraId="34D896EE" w14:textId="348EB596" w:rsidR="00332DF1" w:rsidRDefault="00332DF1" w:rsidP="00332DF1">
      <w:pPr>
        <w:pStyle w:val="Listenabsatz"/>
        <w:ind w:left="405"/>
        <w:jc w:val="both"/>
        <w:rPr>
          <w:rFonts w:ascii="Arial" w:hAnsi="Arial" w:cs="Arial"/>
          <w:sz w:val="20"/>
          <w:szCs w:val="20"/>
        </w:rPr>
      </w:pPr>
      <w:r>
        <w:rPr>
          <w:rFonts w:ascii="Arial" w:hAnsi="Arial" w:cs="Arial"/>
          <w:sz w:val="20"/>
          <w:szCs w:val="20"/>
        </w:rPr>
        <w:t xml:space="preserve">    </w:t>
      </w:r>
      <w:r w:rsidR="00E5771A" w:rsidRPr="00155841">
        <w:rPr>
          <w:rFonts w:ascii="Arial" w:hAnsi="Arial" w:cs="Arial"/>
          <w:sz w:val="20"/>
          <w:szCs w:val="20"/>
        </w:rPr>
        <w:t xml:space="preserve"> </w:t>
      </w:r>
      <w:r w:rsidR="009952EB">
        <w:rPr>
          <w:rFonts w:ascii="Arial" w:hAnsi="Arial" w:cs="Arial"/>
          <w:sz w:val="20"/>
          <w:szCs w:val="20"/>
        </w:rPr>
        <w:t xml:space="preserve">  </w:t>
      </w:r>
      <w:r w:rsidR="00E5771A" w:rsidRPr="00155841">
        <w:rPr>
          <w:rFonts w:ascii="Arial" w:hAnsi="Arial" w:cs="Arial"/>
          <w:sz w:val="20"/>
          <w:szCs w:val="20"/>
        </w:rPr>
        <w:t>weiter zu entwickeln und</w:t>
      </w:r>
    </w:p>
    <w:p w14:paraId="742303B9" w14:textId="20B718C8" w:rsidR="00332DF1" w:rsidRDefault="00E5771A" w:rsidP="00E5771A">
      <w:pPr>
        <w:pStyle w:val="Listenabsatz"/>
        <w:numPr>
          <w:ilvl w:val="0"/>
          <w:numId w:val="8"/>
        </w:numPr>
        <w:jc w:val="both"/>
        <w:rPr>
          <w:rFonts w:ascii="Arial" w:hAnsi="Arial" w:cs="Arial"/>
          <w:sz w:val="20"/>
          <w:szCs w:val="20"/>
        </w:rPr>
      </w:pPr>
      <w:r w:rsidRPr="00155841">
        <w:rPr>
          <w:rFonts w:ascii="Arial" w:hAnsi="Arial" w:cs="Arial"/>
          <w:sz w:val="20"/>
          <w:szCs w:val="20"/>
        </w:rPr>
        <w:t>um den Unternehmenserfolg über die wirtschaftlichen Ergebnisse hinaus</w:t>
      </w:r>
    </w:p>
    <w:p w14:paraId="7E52B32F" w14:textId="5652F78F" w:rsidR="00E5771A" w:rsidRPr="00155841" w:rsidRDefault="00332DF1" w:rsidP="00332DF1">
      <w:pPr>
        <w:pStyle w:val="Listenabsatz"/>
        <w:ind w:left="405"/>
        <w:jc w:val="both"/>
        <w:rPr>
          <w:rFonts w:ascii="Arial" w:hAnsi="Arial" w:cs="Arial"/>
          <w:sz w:val="20"/>
          <w:szCs w:val="20"/>
        </w:rPr>
      </w:pPr>
      <w:r>
        <w:rPr>
          <w:rFonts w:ascii="Arial" w:hAnsi="Arial" w:cs="Arial"/>
          <w:sz w:val="20"/>
          <w:szCs w:val="20"/>
        </w:rPr>
        <w:t xml:space="preserve">    </w:t>
      </w:r>
      <w:r w:rsidR="00E5771A" w:rsidRPr="00155841">
        <w:rPr>
          <w:rFonts w:ascii="Arial" w:hAnsi="Arial" w:cs="Arial"/>
          <w:sz w:val="20"/>
          <w:szCs w:val="20"/>
        </w:rPr>
        <w:t xml:space="preserve"> </w:t>
      </w:r>
      <w:r w:rsidR="009952EB">
        <w:rPr>
          <w:rFonts w:ascii="Arial" w:hAnsi="Arial" w:cs="Arial"/>
          <w:sz w:val="20"/>
          <w:szCs w:val="20"/>
        </w:rPr>
        <w:t xml:space="preserve">  </w:t>
      </w:r>
      <w:r w:rsidR="00CB037C">
        <w:rPr>
          <w:rFonts w:ascii="Arial" w:hAnsi="Arial" w:cs="Arial"/>
          <w:sz w:val="20"/>
          <w:szCs w:val="20"/>
        </w:rPr>
        <w:t>m</w:t>
      </w:r>
      <w:r w:rsidR="009952EB" w:rsidRPr="00155841">
        <w:rPr>
          <w:rFonts w:ascii="Arial" w:hAnsi="Arial" w:cs="Arial"/>
          <w:sz w:val="20"/>
          <w:szCs w:val="20"/>
        </w:rPr>
        <w:t>essbar</w:t>
      </w:r>
      <w:r w:rsidR="00E5771A" w:rsidRPr="00155841">
        <w:rPr>
          <w:rFonts w:ascii="Arial" w:hAnsi="Arial" w:cs="Arial"/>
          <w:sz w:val="20"/>
          <w:szCs w:val="20"/>
        </w:rPr>
        <w:t xml:space="preserve"> zu machen. </w:t>
      </w:r>
    </w:p>
    <w:p w14:paraId="45B11054" w14:textId="77777777" w:rsidR="00E5771A" w:rsidRPr="00155841" w:rsidRDefault="00E5771A" w:rsidP="00E5771A">
      <w:pPr>
        <w:rPr>
          <w:rFonts w:cs="Arial"/>
          <w:color w:val="auto"/>
          <w:szCs w:val="20"/>
        </w:rPr>
      </w:pPr>
    </w:p>
    <w:p w14:paraId="34CC42E7" w14:textId="77777777" w:rsidR="00EC6285" w:rsidRPr="00155841" w:rsidRDefault="00EC6285" w:rsidP="00E5771A">
      <w:pPr>
        <w:rPr>
          <w:rFonts w:cs="Arial"/>
          <w:color w:val="auto"/>
          <w:szCs w:val="20"/>
        </w:rPr>
      </w:pPr>
    </w:p>
    <w:p w14:paraId="1B2F7056" w14:textId="2E72358B" w:rsidR="00E5771A" w:rsidRPr="00E5771A" w:rsidRDefault="00E5771A" w:rsidP="00E5771A">
      <w:pPr>
        <w:rPr>
          <w:color w:val="auto"/>
        </w:rPr>
      </w:pPr>
      <w:r w:rsidRPr="00E5771A">
        <w:rPr>
          <w:color w:val="auto"/>
        </w:rPr>
        <w:t xml:space="preserve">Es ist </w:t>
      </w:r>
      <w:r w:rsidR="00CB037C">
        <w:rPr>
          <w:color w:val="auto"/>
        </w:rPr>
        <w:t xml:space="preserve">den </w:t>
      </w:r>
      <w:r w:rsidR="00AE1775">
        <w:rPr>
          <w:color w:val="auto"/>
        </w:rPr>
        <w:t xml:space="preserve">Unternehmern </w:t>
      </w:r>
      <w:r w:rsidRPr="00E5771A">
        <w:rPr>
          <w:color w:val="auto"/>
        </w:rPr>
        <w:t xml:space="preserve">bewusst, dass </w:t>
      </w:r>
      <w:r w:rsidR="00AE1775">
        <w:rPr>
          <w:color w:val="auto"/>
        </w:rPr>
        <w:t>sie</w:t>
      </w:r>
      <w:r w:rsidRPr="00E5771A">
        <w:rPr>
          <w:color w:val="auto"/>
        </w:rPr>
        <w:t xml:space="preserve"> im Rahmen der ISO-Zertifizierung und auch des EFQM-Modells mit sehr viel Theorie arbeiten. Aus diesem gewichtigen Grund spielt daher für </w:t>
      </w:r>
      <w:r w:rsidR="00AE1775">
        <w:rPr>
          <w:color w:val="auto"/>
        </w:rPr>
        <w:t xml:space="preserve">die Brüder Peter und Stefan Jökel </w:t>
      </w:r>
      <w:r w:rsidR="003E4BEC">
        <w:rPr>
          <w:color w:val="auto"/>
        </w:rPr>
        <w:t xml:space="preserve">neben </w:t>
      </w:r>
      <w:r w:rsidRPr="00E5771A">
        <w:rPr>
          <w:color w:val="auto"/>
        </w:rPr>
        <w:t xml:space="preserve">der individuellen Anpassung </w:t>
      </w:r>
      <w:r w:rsidR="003E4BEC">
        <w:rPr>
          <w:color w:val="auto"/>
        </w:rPr>
        <w:t xml:space="preserve">aller Kriterien </w:t>
      </w:r>
      <w:r w:rsidRPr="00E5771A">
        <w:rPr>
          <w:color w:val="auto"/>
        </w:rPr>
        <w:t xml:space="preserve">an </w:t>
      </w:r>
      <w:r w:rsidR="00AE1775">
        <w:rPr>
          <w:color w:val="auto"/>
        </w:rPr>
        <w:t xml:space="preserve">das </w:t>
      </w:r>
      <w:r w:rsidRPr="00E5771A">
        <w:rPr>
          <w:color w:val="auto"/>
        </w:rPr>
        <w:t xml:space="preserve">Unternehmen </w:t>
      </w:r>
      <w:r w:rsidR="003E4BEC">
        <w:rPr>
          <w:color w:val="auto"/>
        </w:rPr>
        <w:t>und einem</w:t>
      </w:r>
      <w:r w:rsidRPr="00E5771A">
        <w:rPr>
          <w:color w:val="auto"/>
        </w:rPr>
        <w:t xml:space="preserve"> prozessorientierten Qualitätsmanagement auch </w:t>
      </w:r>
      <w:r w:rsidR="00AE1775">
        <w:rPr>
          <w:color w:val="auto"/>
        </w:rPr>
        <w:t xml:space="preserve">das </w:t>
      </w:r>
      <w:r w:rsidRPr="00E5771A">
        <w:rPr>
          <w:color w:val="auto"/>
        </w:rPr>
        <w:t xml:space="preserve">Stimmungs-Management eine entscheidende Rolle auf der Bühne </w:t>
      </w:r>
      <w:r w:rsidR="00AE1775">
        <w:rPr>
          <w:color w:val="auto"/>
        </w:rPr>
        <w:t>der Jö</w:t>
      </w:r>
      <w:r w:rsidR="000B0369">
        <w:rPr>
          <w:color w:val="auto"/>
        </w:rPr>
        <w:t xml:space="preserve">kel’schen </w:t>
      </w:r>
      <w:r w:rsidRPr="00E5771A">
        <w:rPr>
          <w:color w:val="auto"/>
        </w:rPr>
        <w:t>Mitarbeitermotivation und Kundenbegeisterung</w:t>
      </w:r>
      <w:r w:rsidR="00AE1775">
        <w:rPr>
          <w:color w:val="auto"/>
        </w:rPr>
        <w:t>.</w:t>
      </w:r>
      <w:r w:rsidRPr="00E5771A">
        <w:rPr>
          <w:color w:val="auto"/>
        </w:rPr>
        <w:t xml:space="preserve"> </w:t>
      </w:r>
    </w:p>
    <w:p w14:paraId="05F5539C" w14:textId="77777777" w:rsidR="00E5771A" w:rsidRPr="00E5771A" w:rsidRDefault="00E5771A" w:rsidP="00E5771A">
      <w:pPr>
        <w:rPr>
          <w:color w:val="auto"/>
        </w:rPr>
      </w:pPr>
    </w:p>
    <w:p w14:paraId="2F953C46" w14:textId="77777777" w:rsidR="00E5771A" w:rsidRDefault="00E5771A" w:rsidP="00E5771A">
      <w:pPr>
        <w:rPr>
          <w:color w:val="auto"/>
        </w:rPr>
      </w:pPr>
    </w:p>
    <w:p w14:paraId="0B36108A" w14:textId="77777777" w:rsidR="00EC6285" w:rsidRPr="00AE0B68" w:rsidRDefault="00EC6285" w:rsidP="00EC6285">
      <w:pPr>
        <w:rPr>
          <w:rFonts w:cs="Arial"/>
          <w:b/>
          <w:color w:val="auto"/>
          <w:szCs w:val="20"/>
        </w:rPr>
      </w:pPr>
      <w:r w:rsidRPr="00AE0B68">
        <w:rPr>
          <w:rFonts w:cs="Arial"/>
          <w:b/>
          <w:color w:val="auto"/>
          <w:szCs w:val="20"/>
        </w:rPr>
        <w:t xml:space="preserve">Ansprechpartner: </w:t>
      </w:r>
    </w:p>
    <w:p w14:paraId="34254012" w14:textId="77777777" w:rsidR="00EC6285" w:rsidRPr="00AE0B68" w:rsidRDefault="00EC6285" w:rsidP="00EC6285">
      <w:pPr>
        <w:rPr>
          <w:rFonts w:cs="Arial"/>
          <w:color w:val="auto"/>
          <w:sz w:val="16"/>
          <w:szCs w:val="16"/>
        </w:rPr>
      </w:pPr>
    </w:p>
    <w:p w14:paraId="1417C663" w14:textId="77777777" w:rsidR="00EC6285" w:rsidRPr="00AE0B68" w:rsidRDefault="00EC6285" w:rsidP="00EC6285">
      <w:pPr>
        <w:tabs>
          <w:tab w:val="left" w:pos="4253"/>
        </w:tabs>
        <w:rPr>
          <w:rFonts w:cs="Arial"/>
          <w:color w:val="auto"/>
          <w:sz w:val="16"/>
          <w:szCs w:val="16"/>
        </w:rPr>
      </w:pPr>
      <w:r w:rsidRPr="00AE0B68">
        <w:rPr>
          <w:rFonts w:cs="Arial"/>
          <w:color w:val="auto"/>
          <w:sz w:val="16"/>
          <w:szCs w:val="16"/>
        </w:rPr>
        <w:t xml:space="preserve">Peter Jökel </w:t>
      </w:r>
      <w:r w:rsidRPr="00AE0B68">
        <w:rPr>
          <w:rFonts w:cs="Arial"/>
          <w:color w:val="auto"/>
          <w:sz w:val="16"/>
          <w:szCs w:val="16"/>
        </w:rPr>
        <w:tab/>
        <w:t>Karin Dircks – KD Kommunikation</w:t>
      </w:r>
    </w:p>
    <w:p w14:paraId="6F228141" w14:textId="77777777" w:rsidR="00EC6285" w:rsidRPr="00AE0B68" w:rsidRDefault="00EC6285" w:rsidP="00EC6285">
      <w:pPr>
        <w:tabs>
          <w:tab w:val="left" w:pos="4253"/>
        </w:tabs>
        <w:rPr>
          <w:rFonts w:cs="Arial"/>
          <w:color w:val="auto"/>
          <w:sz w:val="16"/>
          <w:szCs w:val="16"/>
        </w:rPr>
      </w:pPr>
      <w:r w:rsidRPr="00AE0B68">
        <w:rPr>
          <w:rFonts w:cs="Arial"/>
          <w:color w:val="auto"/>
          <w:sz w:val="16"/>
          <w:szCs w:val="16"/>
        </w:rPr>
        <w:t>Jökel Bauunternehmung</w:t>
      </w:r>
      <w:r w:rsidRPr="00AE0B68">
        <w:rPr>
          <w:rFonts w:cs="Arial"/>
          <w:color w:val="auto"/>
          <w:sz w:val="16"/>
          <w:szCs w:val="16"/>
        </w:rPr>
        <w:tab/>
        <w:t>Sonnenberger Straße 15</w:t>
      </w:r>
    </w:p>
    <w:p w14:paraId="19C58AC9" w14:textId="77777777" w:rsidR="00EC6285" w:rsidRPr="00AE0B68" w:rsidRDefault="00EC6285" w:rsidP="00EC6285">
      <w:pPr>
        <w:tabs>
          <w:tab w:val="left" w:pos="4253"/>
        </w:tabs>
        <w:rPr>
          <w:rFonts w:cs="Arial"/>
          <w:color w:val="auto"/>
          <w:sz w:val="16"/>
          <w:szCs w:val="16"/>
        </w:rPr>
      </w:pPr>
      <w:r w:rsidRPr="00AE0B68">
        <w:rPr>
          <w:rFonts w:cs="Arial"/>
          <w:color w:val="auto"/>
          <w:sz w:val="16"/>
          <w:szCs w:val="16"/>
        </w:rPr>
        <w:t>Gartenstraße 44 – 36381 Schlüchtern</w:t>
      </w:r>
      <w:r w:rsidRPr="00AE0B68">
        <w:rPr>
          <w:rFonts w:cs="Arial"/>
          <w:color w:val="auto"/>
          <w:sz w:val="16"/>
          <w:szCs w:val="16"/>
        </w:rPr>
        <w:tab/>
        <w:t xml:space="preserve">65193 Wiesbaden </w:t>
      </w:r>
    </w:p>
    <w:p w14:paraId="4A69F159" w14:textId="77777777" w:rsidR="00EC6285" w:rsidRPr="00AE0B68" w:rsidRDefault="00EC6285" w:rsidP="00EC6285">
      <w:pPr>
        <w:tabs>
          <w:tab w:val="left" w:pos="4253"/>
        </w:tabs>
        <w:rPr>
          <w:rFonts w:cs="Arial"/>
          <w:color w:val="auto"/>
          <w:sz w:val="16"/>
          <w:szCs w:val="16"/>
        </w:rPr>
      </w:pPr>
      <w:r w:rsidRPr="00AE0B68">
        <w:rPr>
          <w:rFonts w:cs="Arial"/>
          <w:color w:val="auto"/>
          <w:sz w:val="16"/>
          <w:szCs w:val="16"/>
        </w:rPr>
        <w:t>Tel: (0 66 61) 84-0 / Fax: (0 66 61) 84-20</w:t>
      </w:r>
      <w:r w:rsidRPr="00AE0B68">
        <w:rPr>
          <w:rFonts w:cs="Arial"/>
          <w:color w:val="auto"/>
          <w:sz w:val="16"/>
          <w:szCs w:val="16"/>
        </w:rPr>
        <w:tab/>
        <w:t>Tel: (06 11) 52 63 12 / Fax: 52 97 79</w:t>
      </w:r>
    </w:p>
    <w:p w14:paraId="5D5CC33D" w14:textId="77777777" w:rsidR="00EC6285" w:rsidRPr="00AE0B68" w:rsidRDefault="00EC6285" w:rsidP="00EC6285">
      <w:pPr>
        <w:tabs>
          <w:tab w:val="left" w:pos="4253"/>
        </w:tabs>
        <w:rPr>
          <w:rFonts w:cs="Arial"/>
          <w:color w:val="auto"/>
          <w:sz w:val="16"/>
          <w:szCs w:val="16"/>
          <w:lang w:val="it-IT"/>
        </w:rPr>
      </w:pPr>
      <w:r w:rsidRPr="00AE0B68">
        <w:rPr>
          <w:rFonts w:cs="Arial"/>
          <w:color w:val="auto"/>
          <w:sz w:val="16"/>
          <w:szCs w:val="16"/>
          <w:lang w:val="it-IT"/>
        </w:rPr>
        <w:t>E-Mail info@joekel.de</w:t>
      </w:r>
      <w:r w:rsidRPr="00AE0B68">
        <w:rPr>
          <w:rFonts w:cs="Arial"/>
          <w:color w:val="auto"/>
          <w:sz w:val="16"/>
          <w:szCs w:val="16"/>
          <w:lang w:val="it-IT"/>
        </w:rPr>
        <w:tab/>
        <w:t>E-Mail: Karin.Dircks@KDKom.de</w:t>
      </w:r>
    </w:p>
    <w:p w14:paraId="4ABAE82E" w14:textId="77777777" w:rsidR="00EC6285" w:rsidRPr="00AE0B68" w:rsidRDefault="00EC6285" w:rsidP="00EC6285">
      <w:pPr>
        <w:tabs>
          <w:tab w:val="left" w:pos="4253"/>
        </w:tabs>
        <w:rPr>
          <w:rFonts w:cs="Arial"/>
          <w:color w:val="auto"/>
          <w:sz w:val="16"/>
          <w:szCs w:val="16"/>
        </w:rPr>
      </w:pPr>
      <w:r w:rsidRPr="00AE0B68">
        <w:rPr>
          <w:rFonts w:cs="Arial"/>
          <w:color w:val="auto"/>
          <w:sz w:val="16"/>
          <w:szCs w:val="16"/>
        </w:rPr>
        <w:t>Internet: www.joekel.de</w:t>
      </w:r>
    </w:p>
    <w:p w14:paraId="7F6A1190" w14:textId="77777777" w:rsidR="00EC6285" w:rsidRPr="00AE0B68" w:rsidRDefault="00EC6285" w:rsidP="00EC6285">
      <w:pPr>
        <w:rPr>
          <w:rFonts w:cs="Arial"/>
          <w:b/>
          <w:color w:val="auto"/>
          <w:sz w:val="16"/>
          <w:szCs w:val="16"/>
        </w:rPr>
      </w:pPr>
    </w:p>
    <w:p w14:paraId="2330ADE3" w14:textId="5C0A242F" w:rsidR="00EC6285" w:rsidRPr="00AE0B68" w:rsidRDefault="00EC6285" w:rsidP="00EC6285">
      <w:pPr>
        <w:rPr>
          <w:rFonts w:cs="Arial"/>
          <w:color w:val="auto"/>
          <w:szCs w:val="20"/>
        </w:rPr>
      </w:pPr>
      <w:r w:rsidRPr="00AE0B68">
        <w:rPr>
          <w:rFonts w:cs="Arial"/>
          <w:b/>
          <w:color w:val="auto"/>
          <w:szCs w:val="20"/>
        </w:rPr>
        <w:t>Schlüchtern, 201</w:t>
      </w:r>
      <w:r w:rsidR="00963A8D">
        <w:rPr>
          <w:rFonts w:cs="Arial"/>
          <w:b/>
          <w:color w:val="auto"/>
          <w:szCs w:val="20"/>
        </w:rPr>
        <w:t>8</w:t>
      </w:r>
      <w:r w:rsidRPr="00AE0B68">
        <w:rPr>
          <w:rFonts w:cs="Arial"/>
          <w:b/>
          <w:color w:val="auto"/>
          <w:szCs w:val="20"/>
        </w:rPr>
        <w:t xml:space="preserve"> / 201</w:t>
      </w:r>
      <w:r w:rsidR="00963A8D">
        <w:rPr>
          <w:rFonts w:cs="Arial"/>
          <w:b/>
          <w:color w:val="auto"/>
          <w:szCs w:val="20"/>
        </w:rPr>
        <w:t>9</w:t>
      </w:r>
      <w:bookmarkStart w:id="0" w:name="_GoBack"/>
      <w:bookmarkEnd w:id="0"/>
    </w:p>
    <w:p w14:paraId="1D8B9896" w14:textId="77777777" w:rsidR="00EC6285" w:rsidRDefault="00EC6285" w:rsidP="00E5771A">
      <w:pPr>
        <w:rPr>
          <w:color w:val="auto"/>
        </w:rPr>
      </w:pPr>
    </w:p>
    <w:p w14:paraId="0F697209" w14:textId="77777777" w:rsidR="00EC6285" w:rsidRDefault="00EC6285" w:rsidP="00E5771A">
      <w:pPr>
        <w:rPr>
          <w:color w:val="auto"/>
        </w:rPr>
      </w:pPr>
    </w:p>
    <w:p w14:paraId="5B4877F1" w14:textId="77777777" w:rsidR="00EC6285" w:rsidRDefault="00EC6285" w:rsidP="00E5771A">
      <w:pPr>
        <w:rPr>
          <w:color w:val="auto"/>
        </w:rPr>
      </w:pPr>
    </w:p>
    <w:p w14:paraId="062E4CFE" w14:textId="77777777" w:rsidR="00EC6285" w:rsidRDefault="00EC6285" w:rsidP="00E5771A">
      <w:pPr>
        <w:rPr>
          <w:color w:val="auto"/>
        </w:rPr>
      </w:pPr>
    </w:p>
    <w:p w14:paraId="394C6A17" w14:textId="77777777" w:rsidR="00EC6285" w:rsidRPr="00E5771A" w:rsidRDefault="00EC6285" w:rsidP="00E5771A">
      <w:pPr>
        <w:rPr>
          <w:color w:val="auto"/>
        </w:rPr>
      </w:pPr>
    </w:p>
    <w:p w14:paraId="438EC893" w14:textId="77777777" w:rsidR="00E5771A" w:rsidRPr="00E5771A" w:rsidRDefault="00E5771A" w:rsidP="00E5771A">
      <w:pPr>
        <w:rPr>
          <w:color w:val="auto"/>
        </w:rPr>
      </w:pPr>
    </w:p>
    <w:p w14:paraId="57B18F89" w14:textId="77777777" w:rsidR="00E5771A" w:rsidRPr="00E5771A" w:rsidRDefault="00E5771A" w:rsidP="00E5771A">
      <w:pPr>
        <w:rPr>
          <w:color w:val="auto"/>
        </w:rPr>
      </w:pPr>
    </w:p>
    <w:p w14:paraId="51DC5655" w14:textId="77777777" w:rsidR="00E5771A" w:rsidRPr="00E5771A" w:rsidRDefault="00E5771A" w:rsidP="00E5771A">
      <w:pPr>
        <w:rPr>
          <w:color w:val="auto"/>
        </w:rPr>
      </w:pPr>
    </w:p>
    <w:p w14:paraId="0CE8D35F" w14:textId="77777777" w:rsidR="008702E8" w:rsidRPr="00E5771A" w:rsidRDefault="008702E8" w:rsidP="004A0DF5">
      <w:pPr>
        <w:rPr>
          <w:color w:val="auto"/>
        </w:rPr>
      </w:pPr>
    </w:p>
    <w:sectPr w:rsidR="008702E8" w:rsidRPr="00E5771A" w:rsidSect="00667EA9">
      <w:headerReference w:type="default" r:id="rId7"/>
      <w:footerReference w:type="default" r:id="rId8"/>
      <w:headerReference w:type="first" r:id="rId9"/>
      <w:footerReference w:type="first" r:id="rId10"/>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3F125" w14:textId="77777777" w:rsidR="00986F96" w:rsidRDefault="00986F96">
      <w:r>
        <w:separator/>
      </w:r>
    </w:p>
  </w:endnote>
  <w:endnote w:type="continuationSeparator" w:id="0">
    <w:p w14:paraId="17E48F16" w14:textId="77777777" w:rsidR="00986F96" w:rsidRDefault="0098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ADABB" w14:textId="77777777" w:rsidR="00667EA9" w:rsidRDefault="00667EA9" w:rsidP="00B17A28">
    <w:pPr>
      <w:pStyle w:val="Fuzeile"/>
      <w:jc w:val="center"/>
    </w:pPr>
  </w:p>
  <w:p w14:paraId="17063405" w14:textId="302665D4" w:rsidR="00667EA9" w:rsidRDefault="00C76399" w:rsidP="00B17A28">
    <w:pPr>
      <w:pStyle w:val="Fuzeile"/>
      <w:jc w:val="center"/>
    </w:pPr>
    <w:r w:rsidRPr="005460EF">
      <w:rPr>
        <w:noProof/>
      </w:rPr>
      <w:drawing>
        <wp:inline distT="0" distB="0" distL="0" distR="0" wp14:anchorId="23396ADB" wp14:editId="326036E3">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14:paraId="64064F7F" w14:textId="77777777" w:rsidR="00B17A28" w:rsidRDefault="00B17A28" w:rsidP="00B17A28">
    <w:pPr>
      <w:pStyle w:val="Fuzeile"/>
      <w:jc w:val="center"/>
    </w:pPr>
    <w:r>
      <w:fldChar w:fldCharType="begin"/>
    </w:r>
    <w:r>
      <w:instrText>PAGE   \* MERGEFORMAT</w:instrText>
    </w:r>
    <w:r>
      <w:fldChar w:fldCharType="separate"/>
    </w:r>
    <w:r w:rsidR="00963A8D">
      <w:rPr>
        <w:noProof/>
      </w:rPr>
      <w:t>4</w:t>
    </w:r>
    <w:r>
      <w:fldChar w:fldCharType="end"/>
    </w:r>
  </w:p>
  <w:p w14:paraId="6124B75E" w14:textId="77777777"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4AB2C" w14:textId="0A935F23" w:rsidR="00173453" w:rsidRDefault="00C76399">
    <w:pPr>
      <w:pStyle w:val="Fuzeile"/>
    </w:pPr>
    <w:r w:rsidRPr="005460EF">
      <w:rPr>
        <w:noProof/>
      </w:rPr>
      <w:drawing>
        <wp:inline distT="0" distB="0" distL="0" distR="0" wp14:anchorId="618E4931" wp14:editId="7BF53F89">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82AB0" w14:textId="77777777" w:rsidR="00986F96" w:rsidRDefault="00986F96">
      <w:r>
        <w:separator/>
      </w:r>
    </w:p>
  </w:footnote>
  <w:footnote w:type="continuationSeparator" w:id="0">
    <w:p w14:paraId="75976FEE" w14:textId="77777777" w:rsidR="00986F96" w:rsidRDefault="00986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89C77" w14:textId="65782AA4" w:rsidR="00173453" w:rsidRDefault="009952EB" w:rsidP="00B17A28">
    <w:pPr>
      <w:pStyle w:val="Kopfzeile"/>
      <w:tabs>
        <w:tab w:val="clear" w:pos="4536"/>
        <w:tab w:val="clear" w:pos="9072"/>
        <w:tab w:val="left" w:pos="1418"/>
      </w:tabs>
    </w:pPr>
    <w:r>
      <w:rPr>
        <w:noProof/>
      </w:rPr>
      <w:drawing>
        <wp:anchor distT="0" distB="0" distL="114300" distR="114300" simplePos="0" relativeHeight="251661312" behindDoc="0" locked="0" layoutInCell="1" allowOverlap="1" wp14:anchorId="4E08BFE7" wp14:editId="415540EB">
          <wp:simplePos x="0" y="0"/>
          <wp:positionH relativeFrom="column">
            <wp:posOffset>4048125</wp:posOffset>
          </wp:positionH>
          <wp:positionV relativeFrom="paragraph">
            <wp:posOffset>-66675</wp:posOffset>
          </wp:positionV>
          <wp:extent cx="1552575" cy="1057275"/>
          <wp:effectExtent l="0" t="0" r="9525" b="9525"/>
          <wp:wrapNone/>
          <wp:docPr id="5"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FF2FA" w14:textId="2773E949" w:rsidR="00173453" w:rsidRDefault="00C76399" w:rsidP="00B17A28">
    <w:pPr>
      <w:pStyle w:val="Kopfzeile"/>
      <w:tabs>
        <w:tab w:val="clear" w:pos="4536"/>
        <w:tab w:val="left" w:pos="1418"/>
      </w:tabs>
    </w:pPr>
    <w:r>
      <w:rPr>
        <w:noProof/>
      </w:rPr>
      <w:drawing>
        <wp:anchor distT="0" distB="0" distL="114300" distR="114300" simplePos="0" relativeHeight="251659264" behindDoc="0" locked="0" layoutInCell="1" allowOverlap="1" wp14:anchorId="6CC520F5" wp14:editId="2806C9AE">
          <wp:simplePos x="0" y="0"/>
          <wp:positionH relativeFrom="column">
            <wp:posOffset>4078605</wp:posOffset>
          </wp:positionH>
          <wp:positionV relativeFrom="paragraph">
            <wp:posOffset>-190500</wp:posOffset>
          </wp:positionV>
          <wp:extent cx="1552575" cy="1057275"/>
          <wp:effectExtent l="0" t="0" r="9525" b="9525"/>
          <wp:wrapNone/>
          <wp:docPr id="3"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87ADB"/>
    <w:multiLevelType w:val="hybridMultilevel"/>
    <w:tmpl w:val="F1D2BE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4" w15:restartNumberingAfterBreak="0">
    <w:nsid w:val="381E1525"/>
    <w:multiLevelType w:val="hybridMultilevel"/>
    <w:tmpl w:val="ACF826A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8200BF"/>
    <w:multiLevelType w:val="hybridMultilevel"/>
    <w:tmpl w:val="DD5235C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1FB63B7"/>
    <w:multiLevelType w:val="hybridMultilevel"/>
    <w:tmpl w:val="6936B69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F45571"/>
    <w:multiLevelType w:val="hybridMultilevel"/>
    <w:tmpl w:val="2440177E"/>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8" w15:restartNumberingAfterBreak="0">
    <w:nsid w:val="5ED851B6"/>
    <w:multiLevelType w:val="hybridMultilevel"/>
    <w:tmpl w:val="DCA2E854"/>
    <w:lvl w:ilvl="0" w:tplc="7666B01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6"/>
  </w:num>
  <w:num w:numId="6">
    <w:abstractNumId w:val="1"/>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50"/>
    <w:rsid w:val="000014D4"/>
    <w:rsid w:val="00001DC8"/>
    <w:rsid w:val="00002D7D"/>
    <w:rsid w:val="00003371"/>
    <w:rsid w:val="00004876"/>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0369"/>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7BDA"/>
    <w:rsid w:val="00102267"/>
    <w:rsid w:val="00102DD3"/>
    <w:rsid w:val="0010552B"/>
    <w:rsid w:val="00105DCC"/>
    <w:rsid w:val="00111624"/>
    <w:rsid w:val="00111820"/>
    <w:rsid w:val="001134C3"/>
    <w:rsid w:val="00115C73"/>
    <w:rsid w:val="001176FE"/>
    <w:rsid w:val="00120F5C"/>
    <w:rsid w:val="00125E14"/>
    <w:rsid w:val="00126A3A"/>
    <w:rsid w:val="001270F7"/>
    <w:rsid w:val="001326AD"/>
    <w:rsid w:val="001332DD"/>
    <w:rsid w:val="00134595"/>
    <w:rsid w:val="00134DD9"/>
    <w:rsid w:val="0013542A"/>
    <w:rsid w:val="0013629B"/>
    <w:rsid w:val="00137E27"/>
    <w:rsid w:val="00140029"/>
    <w:rsid w:val="0014261F"/>
    <w:rsid w:val="001432E8"/>
    <w:rsid w:val="0014569A"/>
    <w:rsid w:val="00150865"/>
    <w:rsid w:val="0015137F"/>
    <w:rsid w:val="00153720"/>
    <w:rsid w:val="001550FC"/>
    <w:rsid w:val="001557D0"/>
    <w:rsid w:val="00155841"/>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97C3A"/>
    <w:rsid w:val="001A183D"/>
    <w:rsid w:val="001A1A24"/>
    <w:rsid w:val="001A4A45"/>
    <w:rsid w:val="001A5139"/>
    <w:rsid w:val="001A591B"/>
    <w:rsid w:val="001B0B5D"/>
    <w:rsid w:val="001B0BA7"/>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2C3B"/>
    <w:rsid w:val="00215053"/>
    <w:rsid w:val="002173FB"/>
    <w:rsid w:val="00217A7E"/>
    <w:rsid w:val="00217C6E"/>
    <w:rsid w:val="0022134A"/>
    <w:rsid w:val="00224718"/>
    <w:rsid w:val="0022483A"/>
    <w:rsid w:val="00225E38"/>
    <w:rsid w:val="00227909"/>
    <w:rsid w:val="00231361"/>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60B6"/>
    <w:rsid w:val="002A2128"/>
    <w:rsid w:val="002A37F2"/>
    <w:rsid w:val="002A3A3B"/>
    <w:rsid w:val="002A596F"/>
    <w:rsid w:val="002A6C94"/>
    <w:rsid w:val="002B0020"/>
    <w:rsid w:val="002B107D"/>
    <w:rsid w:val="002B2187"/>
    <w:rsid w:val="002B21BB"/>
    <w:rsid w:val="002B5A74"/>
    <w:rsid w:val="002B63BE"/>
    <w:rsid w:val="002B7434"/>
    <w:rsid w:val="002C002E"/>
    <w:rsid w:val="002C0525"/>
    <w:rsid w:val="002C1BC8"/>
    <w:rsid w:val="002C2888"/>
    <w:rsid w:val="002C3988"/>
    <w:rsid w:val="002C3C46"/>
    <w:rsid w:val="002C581A"/>
    <w:rsid w:val="002C5F4B"/>
    <w:rsid w:val="002C6DBC"/>
    <w:rsid w:val="002C701B"/>
    <w:rsid w:val="002D01E8"/>
    <w:rsid w:val="002D03B4"/>
    <w:rsid w:val="002D0BE7"/>
    <w:rsid w:val="002D236A"/>
    <w:rsid w:val="002D3C87"/>
    <w:rsid w:val="002D6B47"/>
    <w:rsid w:val="002D759A"/>
    <w:rsid w:val="002D7B15"/>
    <w:rsid w:val="002E041C"/>
    <w:rsid w:val="002E0B31"/>
    <w:rsid w:val="002E15B7"/>
    <w:rsid w:val="002E1D32"/>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6343"/>
    <w:rsid w:val="00330BAC"/>
    <w:rsid w:val="00332C9B"/>
    <w:rsid w:val="00332DF1"/>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A30"/>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4BEC"/>
    <w:rsid w:val="003E592F"/>
    <w:rsid w:val="003E7313"/>
    <w:rsid w:val="003F1C82"/>
    <w:rsid w:val="003F2EE4"/>
    <w:rsid w:val="003F32FB"/>
    <w:rsid w:val="003F4282"/>
    <w:rsid w:val="003F4E5D"/>
    <w:rsid w:val="003F5CA4"/>
    <w:rsid w:val="003F6287"/>
    <w:rsid w:val="003F6D0C"/>
    <w:rsid w:val="003F709B"/>
    <w:rsid w:val="00400A20"/>
    <w:rsid w:val="004020AD"/>
    <w:rsid w:val="004045C9"/>
    <w:rsid w:val="00404C08"/>
    <w:rsid w:val="00405528"/>
    <w:rsid w:val="00406F07"/>
    <w:rsid w:val="00411432"/>
    <w:rsid w:val="00412083"/>
    <w:rsid w:val="00412C4A"/>
    <w:rsid w:val="00415FB3"/>
    <w:rsid w:val="00421DCE"/>
    <w:rsid w:val="00425FA8"/>
    <w:rsid w:val="004270A3"/>
    <w:rsid w:val="00427B33"/>
    <w:rsid w:val="00432628"/>
    <w:rsid w:val="0043313A"/>
    <w:rsid w:val="00433E6E"/>
    <w:rsid w:val="00434255"/>
    <w:rsid w:val="004358BB"/>
    <w:rsid w:val="0043636B"/>
    <w:rsid w:val="00441C43"/>
    <w:rsid w:val="0044279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924"/>
    <w:rsid w:val="00552A83"/>
    <w:rsid w:val="00554196"/>
    <w:rsid w:val="005549F6"/>
    <w:rsid w:val="00554AE3"/>
    <w:rsid w:val="00554E65"/>
    <w:rsid w:val="0055517A"/>
    <w:rsid w:val="00555456"/>
    <w:rsid w:val="00555492"/>
    <w:rsid w:val="00557024"/>
    <w:rsid w:val="005572D1"/>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59B8"/>
    <w:rsid w:val="005A5A84"/>
    <w:rsid w:val="005A6F93"/>
    <w:rsid w:val="005A7946"/>
    <w:rsid w:val="005B07EA"/>
    <w:rsid w:val="005B4E1D"/>
    <w:rsid w:val="005B5B07"/>
    <w:rsid w:val="005B5FEB"/>
    <w:rsid w:val="005B6978"/>
    <w:rsid w:val="005C0D67"/>
    <w:rsid w:val="005C104F"/>
    <w:rsid w:val="005C21C5"/>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735"/>
    <w:rsid w:val="006A0BD2"/>
    <w:rsid w:val="006A0F36"/>
    <w:rsid w:val="006A1DB7"/>
    <w:rsid w:val="006A3056"/>
    <w:rsid w:val="006A4F1D"/>
    <w:rsid w:val="006A7E3E"/>
    <w:rsid w:val="006B01F0"/>
    <w:rsid w:val="006B0A13"/>
    <w:rsid w:val="006B1529"/>
    <w:rsid w:val="006B2BC3"/>
    <w:rsid w:val="006B4C94"/>
    <w:rsid w:val="006B6A74"/>
    <w:rsid w:val="006B7CF5"/>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BE2"/>
    <w:rsid w:val="007022DD"/>
    <w:rsid w:val="007041BA"/>
    <w:rsid w:val="00706F84"/>
    <w:rsid w:val="00707268"/>
    <w:rsid w:val="00707588"/>
    <w:rsid w:val="007103F9"/>
    <w:rsid w:val="00712C20"/>
    <w:rsid w:val="0071393F"/>
    <w:rsid w:val="00714789"/>
    <w:rsid w:val="0071679F"/>
    <w:rsid w:val="00721136"/>
    <w:rsid w:val="007241B9"/>
    <w:rsid w:val="00724DEF"/>
    <w:rsid w:val="00726611"/>
    <w:rsid w:val="00726820"/>
    <w:rsid w:val="007278E5"/>
    <w:rsid w:val="00734089"/>
    <w:rsid w:val="00734CDB"/>
    <w:rsid w:val="0073658E"/>
    <w:rsid w:val="00737B22"/>
    <w:rsid w:val="00737C84"/>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B26BE"/>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5131"/>
    <w:rsid w:val="00947147"/>
    <w:rsid w:val="009501FC"/>
    <w:rsid w:val="00950C43"/>
    <w:rsid w:val="00952AEE"/>
    <w:rsid w:val="0095302D"/>
    <w:rsid w:val="00953B78"/>
    <w:rsid w:val="00955087"/>
    <w:rsid w:val="00956844"/>
    <w:rsid w:val="00957FE4"/>
    <w:rsid w:val="00960BE7"/>
    <w:rsid w:val="00962175"/>
    <w:rsid w:val="00963A8D"/>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6F96"/>
    <w:rsid w:val="00987BF8"/>
    <w:rsid w:val="0099017C"/>
    <w:rsid w:val="00993708"/>
    <w:rsid w:val="009938D4"/>
    <w:rsid w:val="009952EB"/>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E595F"/>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7A21"/>
    <w:rsid w:val="00A513A6"/>
    <w:rsid w:val="00A5558F"/>
    <w:rsid w:val="00A577FA"/>
    <w:rsid w:val="00A624A6"/>
    <w:rsid w:val="00A6381E"/>
    <w:rsid w:val="00A64875"/>
    <w:rsid w:val="00A65E0C"/>
    <w:rsid w:val="00A6685C"/>
    <w:rsid w:val="00A66CAB"/>
    <w:rsid w:val="00A6735D"/>
    <w:rsid w:val="00A714D4"/>
    <w:rsid w:val="00A71A28"/>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C5F"/>
    <w:rsid w:val="00AB76EF"/>
    <w:rsid w:val="00AC0F2B"/>
    <w:rsid w:val="00AC1B78"/>
    <w:rsid w:val="00AC3355"/>
    <w:rsid w:val="00AD310E"/>
    <w:rsid w:val="00AD3EA1"/>
    <w:rsid w:val="00AE1775"/>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2540"/>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58"/>
    <w:rsid w:val="00C72C7A"/>
    <w:rsid w:val="00C7388D"/>
    <w:rsid w:val="00C74158"/>
    <w:rsid w:val="00C74190"/>
    <w:rsid w:val="00C74325"/>
    <w:rsid w:val="00C74CD6"/>
    <w:rsid w:val="00C74E23"/>
    <w:rsid w:val="00C76399"/>
    <w:rsid w:val="00C765B5"/>
    <w:rsid w:val="00C77AC2"/>
    <w:rsid w:val="00C8181F"/>
    <w:rsid w:val="00C91F74"/>
    <w:rsid w:val="00C95F61"/>
    <w:rsid w:val="00C96A16"/>
    <w:rsid w:val="00CA23E0"/>
    <w:rsid w:val="00CA4795"/>
    <w:rsid w:val="00CA7ABE"/>
    <w:rsid w:val="00CA7CB8"/>
    <w:rsid w:val="00CB037C"/>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3298"/>
    <w:rsid w:val="00CC524F"/>
    <w:rsid w:val="00CD1B88"/>
    <w:rsid w:val="00CD2FFA"/>
    <w:rsid w:val="00CD42B5"/>
    <w:rsid w:val="00CD44EA"/>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2BCE"/>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0DD7"/>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262"/>
    <w:rsid w:val="00E43913"/>
    <w:rsid w:val="00E43BC5"/>
    <w:rsid w:val="00E44756"/>
    <w:rsid w:val="00E44BB0"/>
    <w:rsid w:val="00E466A9"/>
    <w:rsid w:val="00E47748"/>
    <w:rsid w:val="00E47E9F"/>
    <w:rsid w:val="00E51957"/>
    <w:rsid w:val="00E51A96"/>
    <w:rsid w:val="00E52818"/>
    <w:rsid w:val="00E54B3B"/>
    <w:rsid w:val="00E558A4"/>
    <w:rsid w:val="00E56EEC"/>
    <w:rsid w:val="00E5771A"/>
    <w:rsid w:val="00E61A2F"/>
    <w:rsid w:val="00E62276"/>
    <w:rsid w:val="00E62681"/>
    <w:rsid w:val="00E667A0"/>
    <w:rsid w:val="00E66C87"/>
    <w:rsid w:val="00E7025C"/>
    <w:rsid w:val="00E70A82"/>
    <w:rsid w:val="00E71281"/>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285"/>
    <w:rsid w:val="00EC6A3F"/>
    <w:rsid w:val="00ED19BB"/>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1AF0"/>
    <w:rsid w:val="00F02B69"/>
    <w:rsid w:val="00F04CB2"/>
    <w:rsid w:val="00F066F0"/>
    <w:rsid w:val="00F07624"/>
    <w:rsid w:val="00F07955"/>
    <w:rsid w:val="00F12868"/>
    <w:rsid w:val="00F12BD1"/>
    <w:rsid w:val="00F1377E"/>
    <w:rsid w:val="00F13DBC"/>
    <w:rsid w:val="00F151ED"/>
    <w:rsid w:val="00F16AF0"/>
    <w:rsid w:val="00F23506"/>
    <w:rsid w:val="00F2733E"/>
    <w:rsid w:val="00F27B81"/>
    <w:rsid w:val="00F31529"/>
    <w:rsid w:val="00F320FC"/>
    <w:rsid w:val="00F3283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4CCF0"/>
  <w15:chartTrackingRefBased/>
  <w15:docId w15:val="{278C69E5-AED6-43CD-B10D-2297D51E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Textkrper3">
    <w:name w:val="Body Text 3"/>
    <w:basedOn w:val="Standard"/>
    <w:link w:val="Textkrper3Zchn"/>
    <w:rsid w:val="00E5771A"/>
    <w:pPr>
      <w:spacing w:after="120"/>
    </w:pPr>
    <w:rPr>
      <w:sz w:val="16"/>
      <w:szCs w:val="16"/>
    </w:rPr>
  </w:style>
  <w:style w:type="character" w:customStyle="1" w:styleId="Textkrper3Zchn">
    <w:name w:val="Textkörper 3 Zchn"/>
    <w:link w:val="Textkrper3"/>
    <w:rsid w:val="00E5771A"/>
    <w:rPr>
      <w:rFonts w:ascii="Arial" w:hAnsi="Arial"/>
      <w:bCs/>
      <w:color w:val="777777"/>
      <w:sz w:val="16"/>
      <w:szCs w:val="16"/>
    </w:rPr>
  </w:style>
  <w:style w:type="paragraph" w:styleId="Listenabsatz">
    <w:name w:val="List Paragraph"/>
    <w:basedOn w:val="Standard"/>
    <w:uiPriority w:val="34"/>
    <w:qFormat/>
    <w:rsid w:val="00E5771A"/>
    <w:pPr>
      <w:ind w:left="720"/>
      <w:contextualSpacing/>
      <w:jc w:val="left"/>
    </w:pPr>
    <w:rPr>
      <w:rFonts w:ascii="Arial Narrow" w:hAnsi="Arial Narrow"/>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7939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Karin Dircks</dc:creator>
  <cp:keywords/>
  <cp:lastModifiedBy>Karin Dircks</cp:lastModifiedBy>
  <cp:revision>2</cp:revision>
  <cp:lastPrinted>2015-04-13T16:45:00Z</cp:lastPrinted>
  <dcterms:created xsi:type="dcterms:W3CDTF">2018-03-25T15:22:00Z</dcterms:created>
  <dcterms:modified xsi:type="dcterms:W3CDTF">2018-03-25T15:22:00Z</dcterms:modified>
</cp:coreProperties>
</file>